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F7D965">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经济AI大数据教学平台</w:t>
      </w:r>
    </w:p>
    <w:p w14:paraId="0020E94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学生通过实验的学习和操作掌握经济大数据时代自动化机器人的应用。此平台有助于提高学生自主设计数字机器人的编程能力、数据获取与清洗能力、数据分析及数据可视化能力。</w:t>
      </w:r>
      <w:bookmarkStart w:id="0" w:name="_Hlk117687846"/>
      <w:r>
        <w:rPr>
          <w:rFonts w:hint="eastAsia" w:ascii="宋体" w:hAnsi="宋体" w:eastAsia="宋体" w:cs="宋体"/>
          <w:sz w:val="28"/>
          <w:szCs w:val="28"/>
        </w:rPr>
        <w:t>排名第一的供应商在合同签订前还需现场或远程演示并获得最终使用此软件的老师签字认可，否则依次顺位下一排名的供应商作为中标方。</w:t>
      </w:r>
      <w:bookmarkEnd w:id="0"/>
    </w:p>
    <w:p w14:paraId="617624B8">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outlineLvl w:val="0"/>
        <w:rPr>
          <w:rFonts w:hint="eastAsia" w:ascii="宋体" w:hAnsi="宋体" w:eastAsia="宋体" w:cs="宋体"/>
          <w:b/>
          <w:bCs/>
          <w:sz w:val="28"/>
          <w:szCs w:val="28"/>
        </w:rPr>
      </w:pPr>
      <w:r>
        <w:rPr>
          <w:rFonts w:hint="eastAsia" w:ascii="宋体" w:hAnsi="宋体" w:eastAsia="宋体" w:cs="宋体"/>
          <w:b/>
          <w:bCs/>
          <w:sz w:val="28"/>
          <w:szCs w:val="28"/>
        </w:rPr>
        <w:t>功能（加★号项需现场或远程演示，否则不作为中标候选人）</w:t>
      </w:r>
    </w:p>
    <w:p w14:paraId="0820825B">
      <w:pPr>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ind w:right="0" w:firstLine="560" w:firstLineChars="200"/>
        <w:jc w:val="left"/>
        <w:textAlignment w:val="auto"/>
        <w:rPr>
          <w:rFonts w:hint="eastAsia" w:ascii="宋体" w:hAnsi="宋体" w:eastAsia="宋体" w:cs="宋体"/>
          <w:sz w:val="28"/>
          <w:szCs w:val="28"/>
        </w:rPr>
      </w:pPr>
      <w:bookmarkStart w:id="1" w:name="_Hlk117687860"/>
      <w:r>
        <w:rPr>
          <w:rFonts w:hint="eastAsia" w:ascii="宋体" w:hAnsi="宋体" w:eastAsia="宋体" w:cs="宋体"/>
          <w:sz w:val="28"/>
          <w:szCs w:val="28"/>
          <w:lang w:val="en-US" w:eastAsia="zh-CN"/>
        </w:rPr>
        <w:t>经济AI大数据教学平台</w:t>
      </w:r>
      <w:r>
        <w:rPr>
          <w:rFonts w:hint="eastAsia" w:ascii="宋体" w:hAnsi="宋体" w:eastAsia="宋体" w:cs="宋体"/>
          <w:sz w:val="28"/>
          <w:szCs w:val="28"/>
        </w:rPr>
        <w:t>：能通过</w:t>
      </w:r>
      <w:r>
        <w:rPr>
          <w:rFonts w:hint="eastAsia" w:ascii="宋体" w:hAnsi="宋体" w:eastAsia="宋体" w:cs="宋体"/>
          <w:sz w:val="28"/>
          <w:szCs w:val="28"/>
          <w:lang w:eastAsia="zh-CN"/>
        </w:rPr>
        <w:t>经济AI大数据教学平台</w:t>
      </w:r>
      <w:r>
        <w:rPr>
          <w:rFonts w:hint="eastAsia" w:ascii="宋体" w:hAnsi="宋体" w:eastAsia="宋体" w:cs="宋体"/>
          <w:sz w:val="28"/>
          <w:szCs w:val="28"/>
        </w:rPr>
        <w:t>界面查看和管理教</w:t>
      </w:r>
      <w:r>
        <w:rPr>
          <w:rFonts w:hint="eastAsia" w:ascii="宋体" w:hAnsi="宋体" w:eastAsia="宋体" w:cs="宋体"/>
          <w:sz w:val="28"/>
          <w:szCs w:val="28"/>
          <w:lang w:val="en-US" w:eastAsia="zh-CN"/>
        </w:rPr>
        <w:t>学资源，</w:t>
      </w:r>
      <w:bookmarkEnd w:id="1"/>
      <w:r>
        <w:rPr>
          <w:rFonts w:hint="eastAsia" w:ascii="宋体" w:hAnsi="宋体" w:eastAsia="宋体" w:cs="宋体"/>
          <w:sz w:val="28"/>
          <w:szCs w:val="28"/>
          <w:lang w:val="en-US" w:eastAsia="zh-CN"/>
        </w:rPr>
        <w:t>实验内容与项目涵盖17大实验案例，包括：</w:t>
      </w:r>
    </w:p>
    <w:p w14:paraId="7738530B">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国民经济运行监测数字化抓取机器人实验</w:t>
      </w:r>
    </w:p>
    <w:p w14:paraId="76D29EA7">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旅游热荐数据抓取机器人实验</w:t>
      </w:r>
    </w:p>
    <w:p w14:paraId="25E04BED">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市场数据抓取机器人实验</w:t>
      </w:r>
    </w:p>
    <w:p w14:paraId="690EEFAC">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电商扶贫产品供应商选择抓取机器人实验</w:t>
      </w:r>
    </w:p>
    <w:p w14:paraId="3AC16D2E">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用户画像数据抓取机器人实验</w:t>
      </w:r>
    </w:p>
    <w:p w14:paraId="7F8DFDBB">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地方政府财政支出数据抓取机器人实验</w:t>
      </w:r>
    </w:p>
    <w:p w14:paraId="2F9EEBCD">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eastAsia="zh-CN"/>
        </w:rPr>
        <w:t>地方政府财政收入数据抓取机器人实验</w:t>
      </w:r>
    </w:p>
    <w:p w14:paraId="1A876CD1">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基于</w:t>
      </w:r>
      <w:r>
        <w:rPr>
          <w:rFonts w:hint="eastAsia" w:ascii="宋体" w:hAnsi="宋体" w:eastAsia="宋体" w:cs="宋体"/>
          <w:sz w:val="28"/>
          <w:szCs w:val="28"/>
          <w:lang w:eastAsia="zh-CN"/>
        </w:rPr>
        <w:t>在线评论的抖音用户评论分析</w:t>
      </w:r>
    </w:p>
    <w:p w14:paraId="468AB53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基于游客画像的景区精准营销研究-四川峨眉山景区为例</w:t>
      </w:r>
    </w:p>
    <w:p w14:paraId="4F452CD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基于文本分析汽车资讯网站体验要素研究</w:t>
      </w:r>
    </w:p>
    <w:p w14:paraId="57AC1FE3">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基于文本挖掘的淘宝休闲零食潜在需求分析</w:t>
      </w:r>
    </w:p>
    <w:p w14:paraId="65050A35">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基于在线评论的抖音用户评论分析－仿写QQ音乐用户行为分析</w:t>
      </w:r>
    </w:p>
    <w:p w14:paraId="1CF32D6A">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基于文本挖掘的成都春熙路酒店服务质量与消费者偏好分析</w:t>
      </w:r>
    </w:p>
    <w:p w14:paraId="12BC1978">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eastAsia="zh-CN"/>
        </w:rPr>
      </w:pPr>
      <w:r>
        <w:rPr>
          <w:rFonts w:hint="eastAsia" w:ascii="宋体" w:hAnsi="宋体" w:eastAsia="宋体" w:cs="宋体"/>
          <w:sz w:val="28"/>
          <w:szCs w:val="28"/>
          <w:lang w:eastAsia="zh-CN"/>
        </w:rPr>
        <w:t>基于文本分析懂车帝网站用户体验要素研究报告</w:t>
      </w:r>
    </w:p>
    <w:p w14:paraId="37328054">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小红书达人领域数据分析</w:t>
      </w:r>
      <w:r>
        <w:rPr>
          <w:rFonts w:hint="eastAsia" w:ascii="宋体" w:hAnsi="宋体" w:eastAsia="宋体" w:cs="宋体"/>
          <w:sz w:val="28"/>
          <w:szCs w:val="28"/>
          <w:lang w:val="en-US" w:eastAsia="zh-CN"/>
        </w:rPr>
        <w:t>实验</w:t>
      </w:r>
    </w:p>
    <w:p w14:paraId="4A492BA6">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中国工业经济可视化</w:t>
      </w:r>
      <w:r>
        <w:rPr>
          <w:rFonts w:hint="eastAsia" w:ascii="宋体" w:hAnsi="宋体" w:eastAsia="宋体" w:cs="宋体"/>
          <w:sz w:val="28"/>
          <w:szCs w:val="28"/>
          <w:lang w:val="en-US" w:eastAsia="zh-CN"/>
        </w:rPr>
        <w:t>实验</w:t>
      </w:r>
    </w:p>
    <w:p w14:paraId="64554847">
      <w:pPr>
        <w:keepNext w:val="0"/>
        <w:keepLines w:val="0"/>
        <w:pageBreakBefore w:val="0"/>
        <w:widowControl w:val="0"/>
        <w:numPr>
          <w:ilvl w:val="0"/>
          <w:numId w:val="1"/>
        </w:numPr>
        <w:tabs>
          <w:tab w:val="left" w:pos="0"/>
        </w:tabs>
        <w:kinsoku/>
        <w:wordWrap/>
        <w:overflowPunct/>
        <w:topLinePunct w:val="0"/>
        <w:autoSpaceDE/>
        <w:autoSpaceDN/>
        <w:bidi w:val="0"/>
        <w:adjustRightInd w:val="0"/>
        <w:snapToGrid w:val="0"/>
        <w:spacing w:beforeAutospacing="0" w:afterAutospacing="0" w:line="360" w:lineRule="auto"/>
        <w:ind w:left="0" w:leftChars="0" w:right="0"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eastAsia="zh-CN"/>
        </w:rPr>
        <w:t>世界宏观经济可视化</w:t>
      </w:r>
      <w:r>
        <w:rPr>
          <w:rFonts w:hint="eastAsia" w:ascii="宋体" w:hAnsi="宋体" w:eastAsia="宋体" w:cs="宋体"/>
          <w:sz w:val="28"/>
          <w:szCs w:val="28"/>
          <w:lang w:val="en-US" w:eastAsia="zh-CN"/>
        </w:rPr>
        <w:t>实验</w:t>
      </w:r>
    </w:p>
    <w:p w14:paraId="716E059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这些实验为本平台的核心功能，如缺少其中任何一个，均不作为中标候选人。</w:t>
      </w:r>
    </w:p>
    <w:p w14:paraId="17D2CEA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00"/>
        <w:textAlignment w:val="auto"/>
        <w:outlineLvl w:val="1"/>
        <w:rPr>
          <w:rFonts w:hint="eastAsia" w:ascii="宋体" w:hAnsi="宋体" w:eastAsia="宋体" w:cs="宋体"/>
          <w:b/>
          <w:bCs/>
          <w:sz w:val="28"/>
          <w:szCs w:val="28"/>
        </w:rPr>
      </w:pPr>
      <w:r>
        <w:rPr>
          <w:rFonts w:hint="eastAsia" w:ascii="宋体" w:hAnsi="宋体" w:eastAsia="宋体" w:cs="宋体"/>
          <w:b/>
          <w:bCs/>
          <w:sz w:val="28"/>
          <w:szCs w:val="28"/>
          <w:lang w:val="en-US" w:eastAsia="zh-CN"/>
        </w:rPr>
        <w:t>各实验案例功能参数</w:t>
      </w:r>
    </w:p>
    <w:p w14:paraId="06B3F01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1★国民经济运行监测数字化抓取机器人实验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指标清单；准备机器人进行自动化数据爬虫；实验实施：机器人读取需要查询的指标；利用机器人进行自动化数据爬取；利用机器人开展各地方经济信息获取，可视化要求：数据自动计算出各类人均指标，以及国内专利授权比例和国内发明专利授权比例；展示出各类经济指标指定省份的数据对比图；</w:t>
      </w:r>
    </w:p>
    <w:p w14:paraId="7191CE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2★旅游热荐数据抓取机器人实验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查询目的地城市清单；准备机器人进行自动化数据爬虫；实验实施：进行机器人自动化数据爬虫；利用机器人进行自动化数据爬虫，自动打开携程，根据目的地查询条件，采集搜索结果中的景点信息；利用机器人进行自动化数据爬虫将采集到的景点热度、景点评分、景点级别、好评率读入到excel，生成数据表；可视化要求：数据计算出景点各热度范围的占比；数据计算出景点各等级的占比；数据计算出景点各好评率范围的占比；数据计算出景点各评分段范围的占比；通过热度，等级，好评率，评分四个维度联动筛选出景点数据；展示出景点好评率与景点热度的关系图；</w:t>
      </w:r>
    </w:p>
    <w:p w14:paraId="7284412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3★市场数据抓取机器人实验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明确分析的市场行业；了解分析市场趋势的方法；理解市场竞争的分析方法；掌握分析行业价格波动的方法；实验实施：选择目标行业，利用机器人进行自动化数据爬虫语言，掌握行业情况；分析行业市场成交趋势以及市场集中度；分析行业最佳价格波段；可视化要求：将多个市场行业比因素数据查询汇总表并形成数据看板；</w:t>
      </w:r>
    </w:p>
    <w:p w14:paraId="2D591DA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4★电商扶贫产品供应商选择机器人实验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选择的产品列表；准备机器人自动化数据爬虫；实验实施：输入机器人自动化数据爬虫；利用机器人自动化数据爬虫开展产品供应商信息查询；利用机器人自动化数据爬虫开展供应商信用信息查询；可视化要求：将供应商信息汇总形成数据看板；分析供应商数据汇总并形成数据看板；</w:t>
      </w:r>
    </w:p>
    <w:p w14:paraId="6DF3801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5★用户画像数据抓取机器人实验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实验准备：准备搜索条件；确定用户画像的画像依据；准备机器人进行自动化数据爬虫；实验实施：打开微博，输入搜索条件等；利用机器人进行自动化数据爬虫获取博文数据；可视化要求：通过抓取用户微博内容进行自然语言处理后，标记用户标签；自动出具用户画像结果；按照城市维度联动展示各类用户标签数据图标；</w:t>
      </w:r>
    </w:p>
    <w:p w14:paraId="2DE8AD2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6★地方政府财政支出数据抓取机器人实验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 xml:space="preserve">实验准备：准备查询统计局网址；列明各地方需要统计的财政支出结构数据关键词；准备机器人进行自动化数据爬虫；准备数据统计报表；实验实施：利用机器人打开统计局官网并进行指标筛选；利用机器人将对应指标的近年数据进行自动化数据爬虫；利用机器人开展各地方财政支出结构数据获取，进行可视化展现 </w:t>
      </w:r>
    </w:p>
    <w:p w14:paraId="7CEA8C8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7★地方政府财政收入数据抓取机器人实验</w:t>
      </w:r>
      <w:r>
        <w:rPr>
          <w:rFonts w:hint="eastAsia" w:ascii="宋体" w:hAnsi="宋体" w:eastAsia="宋体" w:cs="宋体"/>
          <w:sz w:val="28"/>
          <w:szCs w:val="28"/>
          <w:lang w:eastAsia="zh-CN"/>
        </w:rPr>
        <w:t>：</w:t>
      </w:r>
      <w:r>
        <w:rPr>
          <w:rFonts w:hint="eastAsia" w:ascii="宋体" w:hAnsi="宋体" w:eastAsia="宋体" w:cs="宋体"/>
          <w:sz w:val="28"/>
          <w:szCs w:val="28"/>
        </w:rPr>
        <w:t xml:space="preserve">实验准备：准备查询统计局网址；准备财政收入结构数据关键词；准备机器人进行自动化数据爬虫；实验实施：进行机器人自动化数据爬虫；利用机器人进行自动化数据爬虫自动打开统计局官网，根据关键词在统计局网站中抓取各地方政府财政收入结构相关数据；利用机器人进行自动化数据爬虫将采集到的一般公共预算收入、非税收入、税收收入等财政收入结构数据读入到excel，进行可视化展示 </w:t>
      </w:r>
    </w:p>
    <w:p w14:paraId="3CBA5CB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8★基于在线评论的抖音用户评论分析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抖音 APP 评论数据如何下载；数据预处理；如何使用AI进行扎根理论编码；如何使用AI对数据进行统计；性能需求的频率分布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实证；差异化需求的频率分布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r>
        <w:rPr>
          <w:rFonts w:hint="eastAsia" w:ascii="宋体" w:hAnsi="宋体" w:eastAsia="宋体" w:cs="宋体"/>
          <w:sz w:val="28"/>
          <w:szCs w:val="28"/>
          <w:lang w:eastAsia="zh-CN"/>
        </w:rPr>
        <w:t>；</w:t>
      </w:r>
      <w:r>
        <w:rPr>
          <w:rFonts w:hint="eastAsia" w:ascii="宋体" w:hAnsi="宋体" w:eastAsia="宋体" w:cs="宋体"/>
          <w:sz w:val="28"/>
          <w:szCs w:val="28"/>
        </w:rPr>
        <w:t>分位数回归各个分位点自变量系数显著性表（分位数0.1-0.35）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实证；分位数回归各个分位点自变量系数显著性表（分位数0.4-0.65）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实证；分位数回归各个分位点自变量系数显著性表（分位数0.7-0.95）</w:t>
      </w:r>
      <w:r>
        <w:rPr>
          <w:rFonts w:hint="eastAsia" w:ascii="宋体" w:hAnsi="宋体" w:eastAsia="宋体" w:cs="宋体"/>
          <w:sz w:val="28"/>
          <w:szCs w:val="28"/>
          <w:lang w:val="en-US" w:eastAsia="zh-CN"/>
        </w:rPr>
        <w:t>-</w:t>
      </w:r>
      <w:r>
        <w:rPr>
          <w:rFonts w:hint="eastAsia" w:ascii="宋体" w:hAnsi="宋体" w:eastAsia="宋体" w:cs="宋体"/>
          <w:sz w:val="28"/>
          <w:szCs w:val="28"/>
        </w:rPr>
        <w:t>实证；类别列表</w:t>
      </w:r>
      <w:r>
        <w:rPr>
          <w:rFonts w:hint="eastAsia" w:ascii="宋体" w:hAnsi="宋体" w:eastAsia="宋体" w:cs="宋体"/>
          <w:sz w:val="28"/>
          <w:szCs w:val="28"/>
          <w:lang w:val="en-US" w:eastAsia="zh-CN"/>
        </w:rPr>
        <w:t>-</w:t>
      </w:r>
      <w:r>
        <w:rPr>
          <w:rFonts w:hint="eastAsia" w:ascii="宋体" w:hAnsi="宋体" w:eastAsia="宋体" w:cs="宋体"/>
          <w:sz w:val="28"/>
          <w:szCs w:val="28"/>
        </w:rPr>
        <w:t>数据处理；抖音APP 待改进需求词云图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实证；抖音APP待添加需求词云图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实证；抖音APP性能需求词云图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实证；抖音APP可靠性词云图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实证；抖音APP可用性需求词云图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实证；抖音APP差异化需求词云图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实证 </w:t>
      </w:r>
    </w:p>
    <w:p w14:paraId="1E75734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9★基于游客画像的景区精准营销研究</w:t>
      </w:r>
      <w:r>
        <w:rPr>
          <w:rFonts w:hint="eastAsia" w:ascii="宋体" w:hAnsi="宋体" w:eastAsia="宋体" w:cs="宋体"/>
          <w:sz w:val="28"/>
          <w:szCs w:val="28"/>
          <w:lang w:val="en-US" w:eastAsia="zh-CN"/>
        </w:rPr>
        <w:t>-</w:t>
      </w:r>
      <w:r>
        <w:rPr>
          <w:rFonts w:hint="eastAsia" w:ascii="宋体" w:hAnsi="宋体" w:eastAsia="宋体" w:cs="宋体"/>
          <w:sz w:val="28"/>
          <w:szCs w:val="28"/>
        </w:rPr>
        <w:t>四川峨眉山景区为例</w:t>
      </w:r>
      <w:r>
        <w:rPr>
          <w:rFonts w:hint="eastAsia" w:ascii="宋体" w:hAnsi="宋体" w:eastAsia="宋体" w:cs="宋体"/>
          <w:sz w:val="28"/>
          <w:szCs w:val="28"/>
          <w:lang w:eastAsia="zh-CN"/>
        </w:rPr>
        <w:t>：</w:t>
      </w:r>
      <w:r>
        <w:rPr>
          <w:rFonts w:hint="eastAsia" w:ascii="宋体" w:hAnsi="宋体" w:eastAsia="宋体" w:cs="宋体"/>
          <w:sz w:val="28"/>
          <w:szCs w:val="28"/>
        </w:rPr>
        <w:t>实验准备</w:t>
      </w:r>
      <w:r>
        <w:rPr>
          <w:rFonts w:hint="eastAsia" w:ascii="宋体" w:hAnsi="宋体" w:eastAsia="宋体" w:cs="宋体"/>
          <w:sz w:val="28"/>
          <w:szCs w:val="28"/>
          <w:lang w:eastAsia="zh-CN"/>
        </w:rPr>
        <w:t>：</w:t>
      </w:r>
      <w:r>
        <w:rPr>
          <w:rFonts w:hint="eastAsia" w:ascii="宋体" w:hAnsi="宋体" w:eastAsia="宋体" w:cs="宋体"/>
          <w:sz w:val="28"/>
          <w:szCs w:val="28"/>
        </w:rPr>
        <w:t>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 xml:space="preserve">景区评论数据如何抓取；如何借助AI进行关键指标统计；高频标签词列表；情感分析词云图；词共现网络图；情感分析占比图；情感词汇表 </w:t>
      </w:r>
    </w:p>
    <w:p w14:paraId="013C009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10★基于文本分析汽车资讯网站体验要素研究</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实验准备：了解实验背景；了解实验目标；了解实验数据集；实验实施步骤：任务：分词处理；词性匹配；分词词频统计；生成汇总表</w:t>
      </w:r>
      <w:r>
        <w:rPr>
          <w:rFonts w:hint="eastAsia" w:ascii="宋体" w:hAnsi="宋体" w:eastAsia="宋体" w:cs="宋体"/>
          <w:sz w:val="28"/>
          <w:szCs w:val="28"/>
          <w:lang w:val="en-US" w:eastAsia="zh-CN"/>
        </w:rPr>
        <w:t>-</w:t>
      </w:r>
      <w:r>
        <w:rPr>
          <w:rFonts w:hint="eastAsia" w:ascii="宋体" w:hAnsi="宋体" w:eastAsia="宋体" w:cs="宋体"/>
          <w:sz w:val="28"/>
          <w:szCs w:val="28"/>
        </w:rPr>
        <w:t>数据预处理；主题总结结果；主题解释</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描述生成；汽车之家体验要素不足分析 </w:t>
      </w:r>
    </w:p>
    <w:p w14:paraId="3440BE0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11★基于文本挖掘的淘宝休闲零食潜在需求分析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w:t>
      </w:r>
      <w:r>
        <w:rPr>
          <w:rFonts w:hint="eastAsia" w:ascii="宋体" w:hAnsi="宋体" w:eastAsia="宋体" w:cs="宋体"/>
          <w:sz w:val="28"/>
          <w:szCs w:val="28"/>
          <w:lang w:eastAsia="zh-CN"/>
        </w:rPr>
        <w:t>：</w:t>
      </w:r>
      <w:r>
        <w:rPr>
          <w:rFonts w:hint="eastAsia" w:ascii="宋体" w:hAnsi="宋体" w:eastAsia="宋体" w:cs="宋体"/>
          <w:sz w:val="28"/>
          <w:szCs w:val="28"/>
        </w:rPr>
        <w:t>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网购评论数据清洗</w:t>
      </w:r>
      <w:r>
        <w:rPr>
          <w:rFonts w:hint="eastAsia" w:ascii="宋体" w:hAnsi="宋体" w:eastAsia="宋体" w:cs="宋体"/>
          <w:sz w:val="28"/>
          <w:szCs w:val="28"/>
          <w:lang w:val="en-US" w:eastAsia="zh-CN"/>
        </w:rPr>
        <w:t>-</w:t>
      </w:r>
      <w:r>
        <w:rPr>
          <w:rFonts w:hint="eastAsia" w:ascii="宋体" w:hAnsi="宋体" w:eastAsia="宋体" w:cs="宋体"/>
          <w:sz w:val="28"/>
          <w:szCs w:val="28"/>
        </w:rPr>
        <w:t>实证；网购评论数据压缩</w:t>
      </w:r>
      <w:r>
        <w:rPr>
          <w:rFonts w:hint="eastAsia" w:ascii="宋体" w:hAnsi="宋体" w:eastAsia="宋体" w:cs="宋体"/>
          <w:sz w:val="28"/>
          <w:szCs w:val="28"/>
          <w:lang w:val="en-US" w:eastAsia="zh-CN"/>
        </w:rPr>
        <w:t>-</w:t>
      </w:r>
      <w:r>
        <w:rPr>
          <w:rFonts w:hint="eastAsia" w:ascii="宋体" w:hAnsi="宋体" w:eastAsia="宋体" w:cs="宋体"/>
          <w:sz w:val="28"/>
          <w:szCs w:val="28"/>
        </w:rPr>
        <w:t>数据处理；网购评论分词</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实证；高频词汇总</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数据处理；词频语义网络关系词云图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实证；多维度情感词得分</w:t>
      </w:r>
      <w:r>
        <w:rPr>
          <w:rFonts w:hint="eastAsia" w:ascii="宋体" w:hAnsi="宋体" w:eastAsia="宋体" w:cs="宋体"/>
          <w:sz w:val="28"/>
          <w:szCs w:val="28"/>
          <w:lang w:val="en-US" w:eastAsia="zh-CN"/>
        </w:rPr>
        <w:t>-</w:t>
      </w:r>
      <w:r>
        <w:rPr>
          <w:rFonts w:hint="eastAsia" w:ascii="宋体" w:hAnsi="宋体" w:eastAsia="宋体" w:cs="宋体"/>
          <w:sz w:val="28"/>
          <w:szCs w:val="28"/>
        </w:rPr>
        <w:t>实证；数据处理；指标关注度</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实证 </w:t>
      </w:r>
    </w:p>
    <w:p w14:paraId="2814561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12★基于在线评论的用户行为数据分析－仿写QQ 音乐用户行为分析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QQ音乐APP评论数据及下载量如何下载；如何使用AI进行扎根理论编码；评论编码数据与下载量数据合并；如何使用AI对数据进行统计；用户体验的频率分布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实证；内容与服务不满的频率分布</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实证；分位数回归各个分位点自变量系数显著性表（分位数0.1-0.35）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实证；分位数回归各个分位点自变量系数显著性表（分位数0.4-0.65）</w:t>
      </w:r>
      <w:r>
        <w:rPr>
          <w:rFonts w:hint="eastAsia" w:ascii="宋体" w:hAnsi="宋体" w:eastAsia="宋体" w:cs="宋体"/>
          <w:sz w:val="28"/>
          <w:szCs w:val="28"/>
          <w:lang w:val="en-US" w:eastAsia="zh-CN"/>
        </w:rPr>
        <w:t>-</w:t>
      </w:r>
      <w:r>
        <w:rPr>
          <w:rFonts w:hint="eastAsia" w:ascii="宋体" w:hAnsi="宋体" w:eastAsia="宋体" w:cs="宋体"/>
          <w:sz w:val="28"/>
          <w:szCs w:val="28"/>
        </w:rPr>
        <w:t>实证；分位数回归各个分位点自变量系数显著性表（分位数0.7-0.95）</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实证；QQ音乐APP用户体验问题词云图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 音乐 APP 技术与功能问题词云图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实证；QQ音乐APP收费与会员制度需求词云图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实证；QQ音乐APP内容与服务需求词云图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 音乐APP社交与互动需求词云图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实证；QQ音乐APP差异化需求词云图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w:t>
      </w:r>
    </w:p>
    <w:p w14:paraId="7551FCE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13★基于文本挖掘的成都春熙路酒店服务质量与消费者偏好分析</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w:t>
      </w:r>
      <w:r>
        <w:rPr>
          <w:rFonts w:hint="eastAsia" w:ascii="宋体" w:hAnsi="宋体" w:eastAsia="宋体" w:cs="宋体"/>
          <w:sz w:val="28"/>
          <w:szCs w:val="28"/>
          <w:lang w:eastAsia="zh-CN"/>
        </w:rPr>
        <w:t>：</w:t>
      </w:r>
      <w:r>
        <w:rPr>
          <w:rFonts w:hint="eastAsia" w:ascii="宋体" w:hAnsi="宋体" w:eastAsia="宋体" w:cs="宋体"/>
          <w:sz w:val="28"/>
          <w:szCs w:val="28"/>
        </w:rPr>
        <w:t>酒店评论数据抓取；评论数据清洗</w:t>
      </w:r>
      <w:r>
        <w:rPr>
          <w:rFonts w:hint="eastAsia" w:ascii="宋体" w:hAnsi="宋体" w:eastAsia="宋体" w:cs="宋体"/>
          <w:sz w:val="28"/>
          <w:szCs w:val="28"/>
          <w:lang w:val="en-US" w:eastAsia="zh-CN"/>
        </w:rPr>
        <w:t>-</w:t>
      </w:r>
      <w:r>
        <w:rPr>
          <w:rFonts w:hint="eastAsia" w:ascii="宋体" w:hAnsi="宋体" w:eastAsia="宋体" w:cs="宋体"/>
          <w:sz w:val="28"/>
          <w:szCs w:val="28"/>
        </w:rPr>
        <w:t>实证；评论数据压缩</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数据处理；评论分词</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实证；高频词汇总</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实证；高频词共词矩阵</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数据处理；词频语义网络关系词云图</w:t>
      </w:r>
      <w:r>
        <w:rPr>
          <w:rFonts w:hint="eastAsia" w:ascii="宋体" w:hAnsi="宋体" w:eastAsia="宋体" w:cs="宋体"/>
          <w:sz w:val="28"/>
          <w:szCs w:val="28"/>
          <w:lang w:val="en-US" w:eastAsia="zh-CN"/>
        </w:rPr>
        <w:t>-</w:t>
      </w:r>
      <w:r>
        <w:rPr>
          <w:rFonts w:hint="eastAsia" w:ascii="宋体" w:hAnsi="宋体" w:eastAsia="宋体" w:cs="宋体"/>
          <w:sz w:val="28"/>
          <w:szCs w:val="28"/>
        </w:rPr>
        <w:t>实证；语义网络关系图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数据处理；语义网络关系图</w:t>
      </w:r>
      <w:r>
        <w:rPr>
          <w:rFonts w:hint="eastAsia" w:ascii="宋体" w:hAnsi="宋体" w:eastAsia="宋体" w:cs="宋体"/>
          <w:sz w:val="28"/>
          <w:szCs w:val="28"/>
          <w:lang w:val="en-US" w:eastAsia="zh-CN"/>
        </w:rPr>
        <w:t>-</w:t>
      </w:r>
      <w:r>
        <w:rPr>
          <w:rFonts w:hint="eastAsia" w:ascii="宋体" w:hAnsi="宋体" w:eastAsia="宋体" w:cs="宋体"/>
          <w:sz w:val="28"/>
          <w:szCs w:val="28"/>
        </w:rPr>
        <w:t>实证；多维度情感词得分</w:t>
      </w:r>
      <w:r>
        <w:rPr>
          <w:rFonts w:hint="eastAsia" w:ascii="宋体" w:hAnsi="宋体" w:eastAsia="宋体" w:cs="宋体"/>
          <w:sz w:val="28"/>
          <w:szCs w:val="28"/>
          <w:lang w:val="en-US" w:eastAsia="zh-CN"/>
        </w:rPr>
        <w:t>-</w:t>
      </w:r>
      <w:r>
        <w:rPr>
          <w:rFonts w:hint="eastAsia" w:ascii="宋体" w:hAnsi="宋体" w:eastAsia="宋体" w:cs="宋体"/>
          <w:sz w:val="28"/>
          <w:szCs w:val="28"/>
        </w:rPr>
        <w:t>实证；数据处理；指标关注度</w:t>
      </w:r>
      <w:r>
        <w:rPr>
          <w:rFonts w:hint="eastAsia" w:ascii="宋体" w:hAnsi="宋体" w:eastAsia="宋体" w:cs="宋体"/>
          <w:sz w:val="28"/>
          <w:szCs w:val="28"/>
          <w:lang w:val="en-US" w:eastAsia="zh-CN"/>
        </w:rPr>
        <w:t>-</w:t>
      </w:r>
      <w:r>
        <w:rPr>
          <w:rFonts w:hint="eastAsia" w:ascii="宋体" w:hAnsi="宋体" w:eastAsia="宋体" w:cs="宋体"/>
          <w:sz w:val="28"/>
          <w:szCs w:val="28"/>
        </w:rPr>
        <w:t xml:space="preserve">实证 </w:t>
      </w:r>
    </w:p>
    <w:p w14:paraId="1A0445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14★基于文本分析懂车帝网站用户体验要素研究报告</w:t>
      </w:r>
      <w:r>
        <w:rPr>
          <w:rFonts w:hint="eastAsia" w:ascii="宋体" w:hAnsi="宋体" w:eastAsia="宋体" w:cs="宋体"/>
          <w:sz w:val="28"/>
          <w:szCs w:val="28"/>
          <w:lang w:eastAsia="zh-CN"/>
        </w:rPr>
        <w:t>：</w:t>
      </w:r>
      <w:r>
        <w:rPr>
          <w:rFonts w:hint="eastAsia" w:ascii="宋体" w:hAnsi="宋体" w:eastAsia="宋体" w:cs="宋体"/>
          <w:sz w:val="28"/>
          <w:szCs w:val="28"/>
        </w:rPr>
        <w:t>实验准备：了解实验背景；了解实验目标；了解实验数据集；实验实施步骤：任务：文本分词及 LDA主题建模；主题解释</w:t>
      </w:r>
      <w:r>
        <w:rPr>
          <w:rFonts w:hint="eastAsia" w:ascii="宋体" w:hAnsi="宋体" w:eastAsia="宋体" w:cs="宋体"/>
          <w:sz w:val="28"/>
          <w:szCs w:val="28"/>
          <w:lang w:val="en-US" w:eastAsia="zh-CN"/>
        </w:rPr>
        <w:t>-</w:t>
      </w:r>
      <w:r>
        <w:rPr>
          <w:rFonts w:hint="eastAsia" w:ascii="宋体" w:hAnsi="宋体" w:eastAsia="宋体" w:cs="宋体"/>
          <w:sz w:val="28"/>
          <w:szCs w:val="28"/>
        </w:rPr>
        <w:t>描述生成；词共现矩阵与词共现网络图</w:t>
      </w:r>
      <w:r>
        <w:rPr>
          <w:rFonts w:hint="eastAsia" w:ascii="宋体" w:hAnsi="宋体" w:eastAsia="宋体" w:cs="宋体"/>
          <w:sz w:val="28"/>
          <w:szCs w:val="28"/>
          <w:lang w:eastAsia="zh-CN"/>
        </w:rPr>
        <w:t>；</w:t>
      </w:r>
      <w:r>
        <w:rPr>
          <w:rFonts w:hint="eastAsia" w:ascii="宋体" w:hAnsi="宋体" w:eastAsia="宋体" w:cs="宋体"/>
          <w:sz w:val="28"/>
          <w:szCs w:val="28"/>
        </w:rPr>
        <w:t xml:space="preserve">体验要素不足分析 </w:t>
      </w:r>
    </w:p>
    <w:p w14:paraId="53E6DE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15★小红书达人领域数据分析实验准备：了解实验背景；了解实验目标；了解实验数据集；实验实施步骤：任务：数据解读与预处理；数据可视化</w:t>
      </w:r>
      <w:r>
        <w:rPr>
          <w:rFonts w:hint="eastAsia" w:ascii="宋体" w:hAnsi="宋体" w:eastAsia="宋体" w:cs="宋体"/>
          <w:sz w:val="28"/>
          <w:szCs w:val="28"/>
          <w:lang w:eastAsia="zh-CN"/>
        </w:rPr>
        <w:t>；</w:t>
      </w:r>
      <w:r>
        <w:rPr>
          <w:rFonts w:hint="eastAsia" w:ascii="宋体" w:hAnsi="宋体" w:eastAsia="宋体" w:cs="宋体"/>
          <w:sz w:val="28"/>
          <w:szCs w:val="28"/>
        </w:rPr>
        <w:t xml:space="preserve">建模分析；方法讲解：小红书达人领域数据分析；数据分析报告创作：论文仿写设计doc文档；ppt分析报告创作 </w:t>
      </w:r>
    </w:p>
    <w:p w14:paraId="26B9960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16★中国工业经济可视化看板实验</w:t>
      </w:r>
      <w:r>
        <w:rPr>
          <w:rFonts w:hint="eastAsia" w:ascii="宋体" w:hAnsi="宋体" w:eastAsia="宋体" w:cs="宋体"/>
          <w:sz w:val="28"/>
          <w:szCs w:val="28"/>
          <w:lang w:eastAsia="zh-CN"/>
        </w:rPr>
        <w:t>：</w:t>
      </w:r>
      <w:r>
        <w:rPr>
          <w:rFonts w:hint="eastAsia" w:ascii="宋体" w:hAnsi="宋体" w:eastAsia="宋体" w:cs="宋体"/>
          <w:sz w:val="28"/>
          <w:szCs w:val="28"/>
        </w:rPr>
        <w:t xml:space="preserve">实验准备：数据导入与整理；实验实施：制作产业规模与增长率工作表；制作产业结构情况分析工作表；制作社会效益与就业促进工作表；制作区域创新能力工作表；实验总结：了解工业经济数据指标含义及关系，掌握Tableau基本功能。培养工业经济数据分析与可视化呈现能力，能选合适图表展现数据。能把所学用于实际工作，按需求制作分析看板，将激发对工业经济数据分析的持续探索 </w:t>
      </w:r>
    </w:p>
    <w:p w14:paraId="1DBAB46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17★世界宏观经济可视化看板实验</w:t>
      </w:r>
      <w:r>
        <w:rPr>
          <w:rFonts w:hint="eastAsia" w:ascii="宋体" w:hAnsi="宋体" w:eastAsia="宋体" w:cs="宋体"/>
          <w:sz w:val="28"/>
          <w:szCs w:val="28"/>
          <w:lang w:eastAsia="zh-CN"/>
        </w:rPr>
        <w:t>：</w:t>
      </w:r>
      <w:r>
        <w:rPr>
          <w:rFonts w:hint="eastAsia" w:ascii="宋体" w:hAnsi="宋体" w:eastAsia="宋体" w:cs="宋体"/>
          <w:sz w:val="28"/>
          <w:szCs w:val="28"/>
        </w:rPr>
        <w:t>实验准备：数据导入与整理；实验实施：工作表制作、仪表板制作；实验总结：通过对数据看板的学习，学生能深入掌握宏观经济核心指标概念及内涵，如GDP、通胀率、失业率等。培养学生数据解读与分析能力，使其能从图表中挖掘经济信息、总结规律。同时，引导学生对比不同国家和年份数据，理解各国经济差异及变化原因，提升学生对世界经济格局的认知水平，为后续经济学习与研究奠定基础</w:t>
      </w:r>
      <w:bookmarkStart w:id="3" w:name="_GoBack"/>
      <w:r>
        <w:rPr>
          <w:rFonts w:hint="eastAsia" w:ascii="宋体" w:hAnsi="宋体" w:eastAsia="宋体" w:cs="宋体"/>
          <w:sz w:val="28"/>
          <w:szCs w:val="28"/>
        </w:rPr>
        <w:t xml:space="preserve"> </w:t>
      </w:r>
      <w:bookmarkEnd w:id="3"/>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681B4">
    <w:pPr>
      <w:pStyle w:val="5"/>
      <w:pBdr>
        <w:bottom w:val="single" w:color="auto" w:sz="4" w:space="1"/>
      </w:pBdr>
      <w:jc w:val="left"/>
    </w:pPr>
    <w:bookmarkStart w:id="2" w:name="_Hlk178243777"/>
    <w:r>
      <w:rPr>
        <w:rFonts w:hint="eastAsia" w:eastAsia="微软雅黑"/>
      </w:rPr>
      <w:drawing>
        <wp:inline distT="0" distB="0" distL="0" distR="0">
          <wp:extent cx="1325880" cy="237490"/>
          <wp:effectExtent l="0" t="0" r="0" b="6350"/>
          <wp:docPr id="720209445" name="图片 1" descr="logo黑色文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9445" name="图片 1" descr="logo黑色文字"/>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325880" cy="237490"/>
                  </a:xfrm>
                  <a:prstGeom prst="rect">
                    <a:avLst/>
                  </a:prstGeom>
                  <a:noFill/>
                  <a:ln>
                    <a:noFill/>
                  </a:ln>
                  <a:effectLst/>
                </pic:spPr>
              </pic:pic>
            </a:graphicData>
          </a:graphic>
        </wp:inline>
      </w:drawing>
    </w:r>
    <w:bookmarkEnd w:id="2"/>
    <w:r>
      <w:rPr>
        <w:rFonts w:hint="eastAsia" w:eastAsia="微软雅黑"/>
        <w:lang w:val="en-US" w:eastAsia="zh-CN"/>
      </w:rPr>
      <w:t xml:space="preserve">            </w:t>
    </w:r>
    <w:r>
      <w:t>www.jiecl.com  微信公众号：</w:t>
    </w:r>
    <w:r>
      <w:rPr>
        <w:rFonts w:hint="eastAsia"/>
        <w:lang w:eastAsia="zh-CN"/>
      </w:rPr>
      <w:t>杰科力AI教学</w:t>
    </w:r>
    <w:r>
      <w:t>    TEL:028-81711073</w:t>
    </w:r>
  </w:p>
  <w:p w14:paraId="65A831D5">
    <w:pPr>
      <w:pStyle w:val="5"/>
      <w:jc w:val="left"/>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77075"/>
    <w:multiLevelType w:val="singleLevel"/>
    <w:tmpl w:val="01577075"/>
    <w:lvl w:ilvl="0" w:tentative="0">
      <w:start w:val="1"/>
      <w:numFmt w:val="decimal"/>
      <w:suff w:val="nothing"/>
      <w:lvlText w:val="%1．"/>
      <w:lvlJc w:val="left"/>
      <w:pPr>
        <w:ind w:left="0" w:firstLine="4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40DA9"/>
    <w:rsid w:val="05C40DA9"/>
    <w:rsid w:val="09CA153F"/>
    <w:rsid w:val="0B6D01CC"/>
    <w:rsid w:val="16963288"/>
    <w:rsid w:val="2D6D7CCB"/>
    <w:rsid w:val="605C3FA7"/>
    <w:rsid w:val="68C56D8C"/>
    <w:rsid w:val="694007CA"/>
    <w:rsid w:val="69E20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Ascii" w:hAnsiTheme="minorAscii" w:cstheme="minorBidi"/>
      <w:kern w:val="2"/>
      <w:sz w:val="32"/>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3719</Words>
  <Characters>3837</Characters>
  <Lines>0</Lines>
  <Paragraphs>0</Paragraphs>
  <TotalTime>5</TotalTime>
  <ScaleCrop>false</ScaleCrop>
  <LinksUpToDate>false</LinksUpToDate>
  <CharactersWithSpaces>3914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2026-03-10T10:05:00Z</dcterms:created>
  <dc:creator>……</dc:creator>
  <cp:lastModifiedBy>……</cp:lastModifiedBy>
  <dcterms:modified xsi:type="dcterms:W3CDTF">2026-03-11T01:57:53Z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9FA4C984A49749ED85E6192A517EEE98_13</vt:lpwstr>
  </property>
  <property fmtid="{D5CDD505-2E9C-101B-9397-08002B2CF9AE}" pid="4" name="KSOTemplateDocerSaveRecord">
    <vt:lpwstr>eyJoZGlkIjoiMDdkMTYyYzNlNmNmMmQwMDlmZGQ3YTBmNDUyMGVhMWUiLCJ1c2VySWQiOiI0MDM0NDIxMzIifQ==</vt:lpwstr>
  </property>
</Properties>
</file>