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7D965">
      <w:pPr>
        <w:spacing w:line="360" w:lineRule="auto"/>
        <w:ind w:firstLine="602" w:firstLineChars="200"/>
        <w:jc w:val="center"/>
        <w:rPr>
          <w:rFonts w:hint="eastAsia" w:ascii="宋体" w:hAnsi="宋体" w:eastAsia="宋体" w:cs="宋体"/>
          <w:b/>
          <w:bCs/>
          <w:sz w:val="30"/>
          <w:szCs w:val="30"/>
        </w:rPr>
      </w:pPr>
      <w:r>
        <w:rPr>
          <w:rFonts w:hint="eastAsia" w:ascii="宋体" w:hAnsi="宋体" w:eastAsia="宋体" w:cs="宋体"/>
          <w:b/>
          <w:bCs/>
          <w:sz w:val="30"/>
          <w:szCs w:val="30"/>
        </w:rPr>
        <w:t>经济AI大数据教学平台</w:t>
      </w:r>
    </w:p>
    <w:p w14:paraId="0020E94E">
      <w:pPr>
        <w:spacing w:line="360" w:lineRule="auto"/>
        <w:ind w:firstLine="480" w:firstLineChars="200"/>
        <w:rPr>
          <w:rFonts w:hint="eastAsia" w:ascii="宋体" w:hAnsi="宋体" w:eastAsia="宋体" w:cs="宋体"/>
          <w:sz w:val="24"/>
        </w:rPr>
      </w:pPr>
      <w:r>
        <w:rPr>
          <w:rFonts w:hint="eastAsia" w:ascii="宋体" w:hAnsi="宋体" w:eastAsia="宋体" w:cs="宋体"/>
          <w:sz w:val="24"/>
        </w:rPr>
        <w:t>学生通过实验的学习和操作掌握经济大数据时代自动化机器人的应用。此平台有助于提高学生自主设计数字机器人的编程能力、数据获取与清洗能力、数据分析及数据可视化能力。</w:t>
      </w:r>
      <w:bookmarkStart w:id="0" w:name="_Hlk117687846"/>
      <w:r>
        <w:rPr>
          <w:rFonts w:hint="eastAsia" w:ascii="宋体" w:hAnsi="宋体" w:eastAsia="宋体" w:cs="宋体"/>
          <w:sz w:val="24"/>
        </w:rPr>
        <w:t>排名第一的供应商在合同签订前还需现场或远程演示并获得最终使用此软件的老师签字认可，否则依次顺位下一排名的供应商作为中标方。</w:t>
      </w:r>
      <w:bookmarkEnd w:id="0"/>
    </w:p>
    <w:p w14:paraId="617624B8">
      <w:pPr>
        <w:spacing w:line="360" w:lineRule="auto"/>
        <w:ind w:firstLine="482" w:firstLineChars="200"/>
        <w:outlineLvl w:val="0"/>
        <w:rPr>
          <w:rFonts w:hint="eastAsia" w:ascii="宋体" w:hAnsi="宋体" w:eastAsia="宋体" w:cs="宋体"/>
          <w:b/>
          <w:bCs/>
          <w:sz w:val="24"/>
        </w:rPr>
      </w:pPr>
      <w:r>
        <w:rPr>
          <w:rFonts w:hint="eastAsia" w:ascii="宋体" w:hAnsi="宋体" w:eastAsia="宋体" w:cs="宋体"/>
          <w:b/>
          <w:bCs/>
          <w:sz w:val="24"/>
        </w:rPr>
        <w:t>一、功能（加★号项需现场或远程演示，否则不作为中标候选人）</w:t>
      </w:r>
    </w:p>
    <w:p w14:paraId="0820825B">
      <w:pPr>
        <w:pageBreakBefore w:val="0"/>
        <w:kinsoku/>
        <w:wordWrap/>
        <w:overflowPunct/>
        <w:topLinePunct w:val="0"/>
        <w:autoSpaceDE/>
        <w:autoSpaceDN/>
        <w:bidi w:val="0"/>
        <w:adjustRightInd w:val="0"/>
        <w:snapToGrid w:val="0"/>
        <w:spacing w:beforeAutospacing="0" w:afterAutospacing="0" w:line="360" w:lineRule="auto"/>
        <w:ind w:right="0" w:firstLine="420"/>
        <w:jc w:val="left"/>
        <w:textAlignment w:val="auto"/>
        <w:rPr>
          <w:rFonts w:hint="eastAsia" w:ascii="宋体" w:hAnsi="宋体" w:eastAsia="宋体" w:cs="宋体"/>
          <w:sz w:val="21"/>
          <w:szCs w:val="21"/>
        </w:rPr>
      </w:pPr>
      <w:bookmarkStart w:id="1" w:name="_Hlk117687860"/>
      <w:r>
        <w:rPr>
          <w:rFonts w:hint="eastAsia" w:ascii="宋体" w:hAnsi="宋体" w:eastAsia="宋体" w:cs="宋体"/>
          <w:sz w:val="24"/>
          <w:lang w:val="en-US" w:eastAsia="zh-CN"/>
        </w:rPr>
        <w:t>经济AI大数据教学平台</w:t>
      </w:r>
      <w:r>
        <w:rPr>
          <w:rFonts w:hint="eastAsia" w:ascii="宋体" w:hAnsi="宋体" w:eastAsia="宋体" w:cs="宋体"/>
          <w:sz w:val="24"/>
        </w:rPr>
        <w:t>：能通过</w:t>
      </w:r>
      <w:r>
        <w:rPr>
          <w:rFonts w:hint="eastAsia" w:ascii="宋体" w:hAnsi="宋体" w:eastAsia="宋体" w:cs="宋体"/>
          <w:sz w:val="24"/>
          <w:lang w:eastAsia="zh-CN"/>
        </w:rPr>
        <w:t>经济AI大数据教学平台</w:t>
      </w:r>
      <w:r>
        <w:rPr>
          <w:rFonts w:hint="eastAsia" w:ascii="宋体" w:hAnsi="宋体" w:eastAsia="宋体" w:cs="宋体"/>
          <w:sz w:val="24"/>
        </w:rPr>
        <w:t>界面查看和管理教</w:t>
      </w:r>
      <w:r>
        <w:rPr>
          <w:rFonts w:hint="eastAsia" w:ascii="宋体" w:hAnsi="宋体" w:eastAsia="宋体" w:cs="宋体"/>
          <w:sz w:val="24"/>
          <w:lang w:val="en-US" w:eastAsia="zh-CN"/>
        </w:rPr>
        <w:t>学资源，</w:t>
      </w:r>
      <w:bookmarkEnd w:id="1"/>
      <w:r>
        <w:rPr>
          <w:rFonts w:hint="eastAsia" w:ascii="宋体" w:hAnsi="宋体" w:eastAsia="宋体" w:cs="宋体"/>
          <w:sz w:val="24"/>
          <w:lang w:val="en-US" w:eastAsia="zh-CN"/>
        </w:rPr>
        <w:t>实验内容与项目涵盖17大实验案例，包括：</w:t>
      </w:r>
    </w:p>
    <w:p w14:paraId="7738530B">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国民经济运行监测数字化抓取机器人实验</w:t>
      </w:r>
    </w:p>
    <w:p w14:paraId="76D29EA7">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旅游热荐数据抓取机器人实验</w:t>
      </w:r>
    </w:p>
    <w:p w14:paraId="25E04BED">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市场数据抓取机器人实验</w:t>
      </w:r>
    </w:p>
    <w:p w14:paraId="690EEFAC">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电商扶贫产品供应商选择抓取机器人实验</w:t>
      </w:r>
    </w:p>
    <w:p w14:paraId="3AC16D2E">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用户画像数据抓取机器人实验</w:t>
      </w:r>
    </w:p>
    <w:p w14:paraId="7F8DFDBB">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地方政府财政支出数据抓取机器人实验</w:t>
      </w:r>
    </w:p>
    <w:p w14:paraId="2F9EEBCD">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地方政府财政收入数据抓取机器人实验</w:t>
      </w:r>
    </w:p>
    <w:p w14:paraId="1A876CD1">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基于</w:t>
      </w:r>
      <w:r>
        <w:rPr>
          <w:rFonts w:hint="eastAsia" w:ascii="宋体" w:hAnsi="宋体" w:eastAsia="宋体" w:cs="宋体"/>
          <w:sz w:val="24"/>
          <w:szCs w:val="24"/>
          <w:lang w:eastAsia="zh-CN"/>
        </w:rPr>
        <w:t>在线评论的抖音用户评论分析</w:t>
      </w:r>
    </w:p>
    <w:p w14:paraId="468AB533">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基于游客画像的景区精准营销研究-四川峨眉山景区为例</w:t>
      </w:r>
    </w:p>
    <w:p w14:paraId="4F452CD3">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基于文本分析汽车资讯网站体验要素研究</w:t>
      </w:r>
    </w:p>
    <w:p w14:paraId="57AC1FE3">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基于文本挖掘的淘宝休闲零食潜在需求分析</w:t>
      </w:r>
    </w:p>
    <w:p w14:paraId="65050A35">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基于在线评论的抖音用户评论分析－仿写QQ音乐用户行为分析</w:t>
      </w:r>
    </w:p>
    <w:p w14:paraId="1CF32D6A">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基于文本挖掘的成都春熙路酒店服务质量与消费者偏好分析</w:t>
      </w:r>
    </w:p>
    <w:p w14:paraId="12BC1978">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基于文本分析懂车帝网站用户体验要素研究报告</w:t>
      </w:r>
    </w:p>
    <w:p w14:paraId="37328054">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小红书达人领域数据分析</w:t>
      </w:r>
      <w:r>
        <w:rPr>
          <w:rFonts w:hint="eastAsia" w:ascii="宋体" w:hAnsi="宋体" w:eastAsia="宋体" w:cs="宋体"/>
          <w:sz w:val="24"/>
          <w:szCs w:val="24"/>
          <w:lang w:val="en-US" w:eastAsia="zh-CN"/>
        </w:rPr>
        <w:t>实验</w:t>
      </w:r>
    </w:p>
    <w:p w14:paraId="4A492BA6">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中国工业经济可视化</w:t>
      </w:r>
      <w:r>
        <w:rPr>
          <w:rFonts w:hint="eastAsia" w:ascii="宋体" w:hAnsi="宋体" w:eastAsia="宋体" w:cs="宋体"/>
          <w:sz w:val="24"/>
          <w:szCs w:val="24"/>
          <w:lang w:val="en-US" w:eastAsia="zh-CN"/>
        </w:rPr>
        <w:t>实验</w:t>
      </w:r>
    </w:p>
    <w:p w14:paraId="64554847">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lang w:val="en-US" w:eastAsia="zh-CN"/>
        </w:rPr>
      </w:pPr>
      <w:r>
        <w:rPr>
          <w:rFonts w:hint="eastAsia" w:ascii="宋体" w:hAnsi="宋体" w:eastAsia="宋体" w:cs="宋体"/>
          <w:sz w:val="24"/>
          <w:szCs w:val="24"/>
          <w:lang w:eastAsia="zh-CN"/>
        </w:rPr>
        <w:t>世界宏观经济可视化</w:t>
      </w:r>
      <w:r>
        <w:rPr>
          <w:rFonts w:hint="eastAsia" w:ascii="宋体" w:hAnsi="宋体" w:eastAsia="宋体" w:cs="宋体"/>
          <w:sz w:val="24"/>
          <w:szCs w:val="24"/>
          <w:lang w:val="en-US" w:eastAsia="zh-CN"/>
        </w:rPr>
        <w:t>实验</w:t>
      </w:r>
      <w:bookmarkStart w:id="6" w:name="_GoBack"/>
      <w:bookmarkEnd w:id="6"/>
    </w:p>
    <w:p w14:paraId="716E05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szCs w:val="24"/>
        </w:rPr>
        <w:t>这些实验为本平台的核心功能，如缺少其中任何一个，均不作为中标候选人</w:t>
      </w:r>
      <w:r>
        <w:rPr>
          <w:rFonts w:hint="eastAsia" w:ascii="宋体" w:hAnsi="宋体" w:eastAsia="宋体" w:cs="宋体"/>
          <w:sz w:val="24"/>
        </w:rPr>
        <w:t>。</w:t>
      </w:r>
    </w:p>
    <w:p w14:paraId="17D2CEA7">
      <w:pPr>
        <w:numPr>
          <w:ilvl w:val="0"/>
          <w:numId w:val="3"/>
        </w:numPr>
        <w:spacing w:line="360" w:lineRule="auto"/>
        <w:ind w:left="0" w:leftChars="0" w:firstLine="420" w:firstLineChars="0"/>
        <w:outlineLvl w:val="1"/>
        <w:rPr>
          <w:rFonts w:hint="eastAsia" w:ascii="宋体" w:hAnsi="宋体" w:eastAsia="宋体" w:cs="宋体"/>
          <w:sz w:val="24"/>
        </w:rPr>
      </w:pPr>
      <w:r>
        <w:rPr>
          <w:rFonts w:hint="eastAsia" w:ascii="宋体" w:hAnsi="宋体" w:eastAsia="宋体" w:cs="宋体"/>
          <w:sz w:val="24"/>
          <w:lang w:val="en-US" w:eastAsia="zh-CN"/>
        </w:rPr>
        <w:t>各实验案例功能参数</w:t>
      </w:r>
    </w:p>
    <w:p w14:paraId="7D22E905">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sz w:val="24"/>
        </w:rPr>
      </w:pPr>
      <w:r>
        <w:rPr>
          <w:rFonts w:hint="eastAsia" w:ascii="宋体" w:hAnsi="宋体" w:eastAsia="宋体" w:cs="宋体"/>
          <w:b/>
          <w:bCs/>
          <w:sz w:val="24"/>
        </w:rPr>
        <w:t>★国民经济运行监测数字化抓取机器人实验</w:t>
      </w:r>
      <w:r>
        <w:rPr>
          <w:rFonts w:hint="eastAsia" w:ascii="宋体" w:hAnsi="宋体" w:eastAsia="宋体" w:cs="宋体"/>
          <w:b/>
          <w:bCs/>
          <w:sz w:val="24"/>
          <w:lang w:val="en-US" w:eastAsia="zh-CN"/>
        </w:rPr>
        <w:t>:</w:t>
      </w:r>
    </w:p>
    <w:p w14:paraId="1D6F82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让机器人进行自动化数据爬虫，获取国民经济数据，提高工作效率。</w:t>
      </w:r>
    </w:p>
    <w:p w14:paraId="3E682B32">
      <w:pPr>
        <w:spacing w:line="360" w:lineRule="auto"/>
        <w:ind w:firstLine="420" w:firstLineChars="200"/>
        <w:jc w:val="center"/>
        <w:rPr>
          <w:rFonts w:hint="eastAsia" w:ascii="宋体" w:hAnsi="宋体" w:eastAsia="宋体" w:cs="宋体"/>
          <w:sz w:val="21"/>
          <w:szCs w:val="21"/>
          <w:lang w:bidi="ar"/>
        </w:rPr>
      </w:pPr>
      <w:r>
        <w:rPr>
          <w:rFonts w:hint="eastAsia" w:ascii="宋体" w:hAnsi="宋体" w:eastAsia="宋体" w:cs="宋体"/>
          <w:sz w:val="21"/>
          <w:szCs w:val="21"/>
          <w:lang w:bidi="ar"/>
        </w:rPr>
        <w:t xml:space="preserve">表1 </w:t>
      </w:r>
      <w:r>
        <w:rPr>
          <w:rFonts w:hint="eastAsia" w:ascii="宋体" w:hAnsi="宋体" w:eastAsia="宋体" w:cs="宋体"/>
          <w:sz w:val="21"/>
          <w:szCs w:val="21"/>
          <w:lang w:eastAsia="zh-CN" w:bidi="ar"/>
        </w:rPr>
        <w:t>国民经济运行监测数字化抓取机器人实验</w:t>
      </w:r>
      <w:r>
        <w:rPr>
          <w:rFonts w:hint="eastAsia" w:ascii="宋体" w:hAnsi="宋体" w:eastAsia="宋体" w:cs="宋体"/>
          <w:sz w:val="21"/>
          <w:szCs w:val="21"/>
          <w:lang w:bidi="ar"/>
        </w:rPr>
        <w:t>项目</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9"/>
        <w:gridCol w:w="5493"/>
        <w:gridCol w:w="823"/>
      </w:tblGrid>
      <w:tr w14:paraId="529CD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71" w:type="dxa"/>
            <w:tcBorders>
              <w:top w:val="single" w:color="auto" w:sz="4" w:space="0"/>
              <w:left w:val="single" w:color="auto" w:sz="4" w:space="0"/>
              <w:bottom w:val="single" w:color="auto" w:sz="4" w:space="0"/>
              <w:right w:val="single" w:color="auto" w:sz="4" w:space="0"/>
            </w:tcBorders>
            <w:shd w:val="clear" w:color="auto" w:fill="E6E6E6"/>
            <w:vAlign w:val="center"/>
          </w:tcPr>
          <w:p w14:paraId="3C2F5607">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709" w:type="dxa"/>
            <w:tcBorders>
              <w:top w:val="single" w:color="auto" w:sz="4" w:space="0"/>
              <w:left w:val="single" w:color="auto" w:sz="4" w:space="0"/>
              <w:bottom w:val="single" w:color="auto" w:sz="4" w:space="0"/>
              <w:right w:val="single" w:color="auto" w:sz="4" w:space="0"/>
            </w:tcBorders>
            <w:shd w:val="clear" w:color="auto" w:fill="E6E6E6"/>
            <w:vAlign w:val="center"/>
          </w:tcPr>
          <w:p w14:paraId="6E071F4D">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493" w:type="dxa"/>
            <w:tcBorders>
              <w:top w:val="single" w:color="auto" w:sz="4" w:space="0"/>
              <w:left w:val="single" w:color="auto" w:sz="4" w:space="0"/>
              <w:bottom w:val="single" w:color="auto" w:sz="4" w:space="0"/>
              <w:right w:val="single" w:color="auto" w:sz="4" w:space="0"/>
            </w:tcBorders>
            <w:shd w:val="clear" w:color="auto" w:fill="E6E6E6"/>
            <w:vAlign w:val="center"/>
          </w:tcPr>
          <w:p w14:paraId="0060B6A9">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823" w:type="dxa"/>
            <w:tcBorders>
              <w:top w:val="single" w:color="auto" w:sz="4" w:space="0"/>
              <w:left w:val="single" w:color="auto" w:sz="4" w:space="0"/>
              <w:bottom w:val="single" w:color="auto" w:sz="4" w:space="0"/>
              <w:right w:val="single" w:color="auto" w:sz="4" w:space="0"/>
            </w:tcBorders>
            <w:shd w:val="clear" w:color="auto" w:fill="E6E6E6"/>
            <w:vAlign w:val="center"/>
          </w:tcPr>
          <w:p w14:paraId="248A4A62">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6AA32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EB205C">
            <w:pPr>
              <w:pStyle w:val="11"/>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lang w:eastAsia="zh-CN"/>
              </w:rPr>
              <w:t>国民经济运行监测数字化抓取机器人实验</w:t>
            </w:r>
            <w:r>
              <w:rPr>
                <w:rFonts w:hint="eastAsia" w:ascii="宋体" w:hAnsi="宋体" w:eastAsia="宋体" w:cs="宋体"/>
                <w:sz w:val="21"/>
                <w:szCs w:val="21"/>
              </w:rPr>
              <w:t>项目</w:t>
            </w:r>
          </w:p>
        </w:tc>
        <w:tc>
          <w:tcPr>
            <w:tcW w:w="7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D86DF2">
            <w:pPr>
              <w:pStyle w:val="11"/>
              <w:widowControl/>
              <w:spacing w:beforeAutospacing="0" w:afterAutospacing="0"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实验准备</w:t>
            </w:r>
          </w:p>
        </w:tc>
        <w:tc>
          <w:tcPr>
            <w:tcW w:w="5493" w:type="dxa"/>
            <w:tcBorders>
              <w:top w:val="single" w:color="auto" w:sz="4" w:space="0"/>
              <w:left w:val="single" w:color="auto" w:sz="4" w:space="0"/>
              <w:bottom w:val="single" w:color="auto" w:sz="4" w:space="0"/>
              <w:right w:val="single" w:color="auto" w:sz="4" w:space="0"/>
            </w:tcBorders>
            <w:shd w:val="clear" w:color="auto" w:fill="auto"/>
            <w:vAlign w:val="center"/>
          </w:tcPr>
          <w:p w14:paraId="377EC30D">
            <w:pPr>
              <w:pStyle w:val="11"/>
              <w:widowControl/>
              <w:spacing w:beforeAutospacing="0" w:afterAutospacing="0" w:line="240" w:lineRule="auto"/>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准备查询指标清单</w:t>
            </w:r>
          </w:p>
        </w:tc>
        <w:tc>
          <w:tcPr>
            <w:tcW w:w="8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5E925D">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经济AI大数据教学平台</w:t>
            </w:r>
          </w:p>
        </w:tc>
      </w:tr>
      <w:tr w14:paraId="79EE6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43A06A">
            <w:pPr>
              <w:rPr>
                <w:rFonts w:hint="eastAsia" w:ascii="宋体" w:hAnsi="宋体" w:eastAsia="宋体" w:cs="宋体"/>
                <w:sz w:val="21"/>
                <w:szCs w:val="21"/>
              </w:rPr>
            </w:pPr>
          </w:p>
        </w:tc>
        <w:tc>
          <w:tcPr>
            <w:tcW w:w="7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91EB57">
            <w:pPr>
              <w:rPr>
                <w:rFonts w:hint="eastAsia" w:ascii="宋体" w:hAnsi="宋体" w:eastAsia="宋体" w:cs="宋体"/>
                <w:sz w:val="21"/>
                <w:szCs w:val="21"/>
              </w:rPr>
            </w:pPr>
          </w:p>
        </w:tc>
        <w:tc>
          <w:tcPr>
            <w:tcW w:w="5493" w:type="dxa"/>
            <w:tcBorders>
              <w:top w:val="single" w:color="auto" w:sz="4" w:space="0"/>
              <w:left w:val="single" w:color="auto" w:sz="4" w:space="0"/>
              <w:bottom w:val="single" w:color="auto" w:sz="4" w:space="0"/>
              <w:right w:val="single" w:color="auto" w:sz="4" w:space="0"/>
            </w:tcBorders>
            <w:shd w:val="clear" w:color="auto" w:fill="auto"/>
            <w:vAlign w:val="center"/>
          </w:tcPr>
          <w:p w14:paraId="056A758E">
            <w:pPr>
              <w:pStyle w:val="11"/>
              <w:widowControl/>
              <w:spacing w:beforeAutospacing="0" w:afterAutospacing="0" w:line="240" w:lineRule="auto"/>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准备机器人进行自动化数据爬虫</w:t>
            </w:r>
          </w:p>
        </w:tc>
        <w:tc>
          <w:tcPr>
            <w:tcW w:w="8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90DD0E6">
            <w:pPr>
              <w:rPr>
                <w:rFonts w:hint="eastAsia" w:ascii="宋体" w:hAnsi="宋体" w:eastAsia="宋体" w:cs="宋体"/>
                <w:sz w:val="21"/>
                <w:szCs w:val="21"/>
              </w:rPr>
            </w:pPr>
          </w:p>
        </w:tc>
      </w:tr>
      <w:tr w14:paraId="0592A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E4648A">
            <w:pPr>
              <w:rPr>
                <w:rFonts w:hint="eastAsia" w:ascii="宋体" w:hAnsi="宋体" w:eastAsia="宋体" w:cs="宋体"/>
                <w:sz w:val="21"/>
                <w:szCs w:val="21"/>
              </w:rPr>
            </w:pPr>
          </w:p>
        </w:tc>
        <w:tc>
          <w:tcPr>
            <w:tcW w:w="7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3638DE">
            <w:pPr>
              <w:pStyle w:val="11"/>
              <w:widowControl/>
              <w:spacing w:beforeAutospacing="0" w:afterAutospacing="0"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实验实施</w:t>
            </w:r>
          </w:p>
        </w:tc>
        <w:tc>
          <w:tcPr>
            <w:tcW w:w="5493" w:type="dxa"/>
            <w:tcBorders>
              <w:top w:val="single" w:color="auto" w:sz="4" w:space="0"/>
              <w:left w:val="single" w:color="auto" w:sz="4" w:space="0"/>
              <w:bottom w:val="single" w:color="auto" w:sz="4" w:space="0"/>
              <w:right w:val="single" w:color="auto" w:sz="4" w:space="0"/>
            </w:tcBorders>
            <w:shd w:val="clear" w:color="auto" w:fill="auto"/>
          </w:tcPr>
          <w:p w14:paraId="56E4E467">
            <w:pPr>
              <w:rPr>
                <w:rFonts w:hint="eastAsia" w:ascii="宋体" w:hAnsi="宋体" w:eastAsia="宋体" w:cs="宋体"/>
                <w:sz w:val="21"/>
                <w:szCs w:val="21"/>
              </w:rPr>
            </w:pPr>
            <w:r>
              <w:rPr>
                <w:rFonts w:hint="eastAsia" w:ascii="宋体" w:hAnsi="宋体" w:eastAsia="宋体" w:cs="宋体"/>
                <w:sz w:val="21"/>
                <w:szCs w:val="21"/>
                <w:lang w:bidi="ar"/>
              </w:rPr>
              <w:t>机器人读取需要查询的指标</w:t>
            </w:r>
          </w:p>
        </w:tc>
        <w:tc>
          <w:tcPr>
            <w:tcW w:w="8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1DE048">
            <w:pPr>
              <w:rPr>
                <w:rFonts w:hint="eastAsia" w:ascii="宋体" w:hAnsi="宋体" w:eastAsia="宋体" w:cs="宋体"/>
                <w:sz w:val="21"/>
                <w:szCs w:val="21"/>
              </w:rPr>
            </w:pPr>
          </w:p>
        </w:tc>
      </w:tr>
      <w:tr w14:paraId="17C1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CB3AA4">
            <w:pPr>
              <w:rPr>
                <w:rFonts w:hint="eastAsia" w:ascii="宋体" w:hAnsi="宋体" w:eastAsia="宋体" w:cs="宋体"/>
                <w:sz w:val="21"/>
                <w:szCs w:val="21"/>
              </w:rPr>
            </w:pPr>
          </w:p>
        </w:tc>
        <w:tc>
          <w:tcPr>
            <w:tcW w:w="7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3F0F4B">
            <w:pPr>
              <w:rPr>
                <w:rFonts w:hint="eastAsia" w:ascii="宋体" w:hAnsi="宋体" w:eastAsia="宋体" w:cs="宋体"/>
                <w:sz w:val="21"/>
                <w:szCs w:val="21"/>
              </w:rPr>
            </w:pPr>
          </w:p>
        </w:tc>
        <w:tc>
          <w:tcPr>
            <w:tcW w:w="5493" w:type="dxa"/>
            <w:tcBorders>
              <w:top w:val="single" w:color="auto" w:sz="4" w:space="0"/>
              <w:left w:val="single" w:color="auto" w:sz="4" w:space="0"/>
              <w:bottom w:val="single" w:color="auto" w:sz="4" w:space="0"/>
              <w:right w:val="single" w:color="auto" w:sz="4" w:space="0"/>
            </w:tcBorders>
            <w:shd w:val="clear" w:color="auto" w:fill="auto"/>
          </w:tcPr>
          <w:p w14:paraId="75E40B0B">
            <w:pPr>
              <w:rPr>
                <w:rFonts w:hint="eastAsia" w:ascii="宋体" w:hAnsi="宋体" w:eastAsia="宋体" w:cs="宋体"/>
                <w:sz w:val="21"/>
                <w:szCs w:val="21"/>
              </w:rPr>
            </w:pPr>
            <w:r>
              <w:rPr>
                <w:rFonts w:hint="eastAsia" w:ascii="宋体" w:hAnsi="宋体" w:eastAsia="宋体" w:cs="宋体"/>
                <w:sz w:val="21"/>
                <w:szCs w:val="21"/>
                <w:lang w:bidi="ar"/>
              </w:rPr>
              <w:t>利用机器人进行自动化数据爬取</w:t>
            </w:r>
          </w:p>
        </w:tc>
        <w:tc>
          <w:tcPr>
            <w:tcW w:w="8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7017B2">
            <w:pPr>
              <w:rPr>
                <w:rFonts w:hint="eastAsia" w:ascii="宋体" w:hAnsi="宋体" w:eastAsia="宋体" w:cs="宋体"/>
                <w:sz w:val="21"/>
                <w:szCs w:val="21"/>
              </w:rPr>
            </w:pPr>
          </w:p>
        </w:tc>
      </w:tr>
      <w:tr w14:paraId="117F8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5491EB">
            <w:pPr>
              <w:rPr>
                <w:rFonts w:hint="eastAsia" w:ascii="宋体" w:hAnsi="宋体" w:eastAsia="宋体" w:cs="宋体"/>
                <w:sz w:val="21"/>
                <w:szCs w:val="21"/>
              </w:rPr>
            </w:pPr>
          </w:p>
        </w:tc>
        <w:tc>
          <w:tcPr>
            <w:tcW w:w="7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27A5CA">
            <w:pPr>
              <w:rPr>
                <w:rFonts w:hint="eastAsia" w:ascii="宋体" w:hAnsi="宋体" w:eastAsia="宋体" w:cs="宋体"/>
                <w:sz w:val="21"/>
                <w:szCs w:val="21"/>
              </w:rPr>
            </w:pPr>
          </w:p>
        </w:tc>
        <w:tc>
          <w:tcPr>
            <w:tcW w:w="5493" w:type="dxa"/>
            <w:tcBorders>
              <w:top w:val="single" w:color="auto" w:sz="4" w:space="0"/>
              <w:left w:val="single" w:color="auto" w:sz="4" w:space="0"/>
              <w:bottom w:val="single" w:color="auto" w:sz="4" w:space="0"/>
              <w:right w:val="single" w:color="auto" w:sz="4" w:space="0"/>
            </w:tcBorders>
            <w:shd w:val="clear" w:color="auto" w:fill="auto"/>
          </w:tcPr>
          <w:p w14:paraId="300DC442">
            <w:pPr>
              <w:rPr>
                <w:rFonts w:hint="eastAsia" w:ascii="宋体" w:hAnsi="宋体" w:eastAsia="宋体" w:cs="宋体"/>
                <w:sz w:val="21"/>
                <w:szCs w:val="21"/>
              </w:rPr>
            </w:pPr>
            <w:r>
              <w:rPr>
                <w:rFonts w:hint="eastAsia" w:ascii="宋体" w:hAnsi="宋体" w:eastAsia="宋体" w:cs="宋体"/>
                <w:sz w:val="21"/>
                <w:szCs w:val="21"/>
                <w:lang w:bidi="ar"/>
              </w:rPr>
              <w:t>利用机器人开展各地方经济信息获取，</w:t>
            </w:r>
            <w:r>
              <w:rPr>
                <w:rFonts w:hint="eastAsia" w:ascii="宋体" w:hAnsi="宋体" w:eastAsia="宋体" w:cs="宋体"/>
                <w:sz w:val="21"/>
                <w:szCs w:val="21"/>
              </w:rPr>
              <w:t>以下可视化数据实现联动展示，否则不作为中标候选人：</w:t>
            </w:r>
          </w:p>
          <w:p w14:paraId="721B6F58">
            <w:pPr>
              <w:rPr>
                <w:rFonts w:hint="eastAsia" w:ascii="宋体" w:hAnsi="宋体" w:eastAsia="宋体" w:cs="宋体"/>
                <w:sz w:val="21"/>
                <w:szCs w:val="21"/>
              </w:rPr>
            </w:pPr>
            <w:r>
              <w:rPr>
                <w:rFonts w:hint="eastAsia" w:ascii="宋体" w:hAnsi="宋体" w:eastAsia="宋体" w:cs="宋体"/>
                <w:sz w:val="21"/>
                <w:szCs w:val="21"/>
              </w:rPr>
              <w:t>1.数据自动计算出各类人均指标，以及国内专利授权比例和国内发明专利授权比例</w:t>
            </w:r>
          </w:p>
          <w:p w14:paraId="46C3B27C">
            <w:pPr>
              <w:rPr>
                <w:rFonts w:hint="eastAsia" w:ascii="宋体" w:hAnsi="宋体" w:eastAsia="宋体" w:cs="宋体"/>
                <w:sz w:val="21"/>
                <w:szCs w:val="21"/>
              </w:rPr>
            </w:pPr>
            <w:r>
              <w:rPr>
                <w:rFonts w:hint="eastAsia" w:ascii="宋体" w:hAnsi="宋体" w:eastAsia="宋体" w:cs="宋体"/>
                <w:sz w:val="21"/>
                <w:szCs w:val="21"/>
              </w:rPr>
              <w:t>2.展示出各类经济指标指定省份的数据对比图</w:t>
            </w:r>
          </w:p>
          <w:p w14:paraId="5959B1CE">
            <w:pPr>
              <w:rPr>
                <w:rFonts w:hint="eastAsia" w:ascii="宋体" w:hAnsi="宋体" w:eastAsia="宋体" w:cs="宋体"/>
                <w:sz w:val="21"/>
                <w:szCs w:val="21"/>
              </w:rPr>
            </w:pPr>
            <w:r>
              <w:rPr>
                <w:rFonts w:hint="eastAsia" w:ascii="宋体" w:hAnsi="宋体" w:eastAsia="宋体" w:cs="宋体"/>
                <w:sz w:val="21"/>
                <w:szCs w:val="21"/>
              </w:rPr>
              <w:t>3.实现数据看板自动轮播</w:t>
            </w:r>
          </w:p>
        </w:tc>
        <w:tc>
          <w:tcPr>
            <w:tcW w:w="8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A6641E2">
            <w:pPr>
              <w:rPr>
                <w:rFonts w:hint="eastAsia" w:ascii="宋体" w:hAnsi="宋体" w:eastAsia="宋体" w:cs="宋体"/>
                <w:sz w:val="21"/>
                <w:szCs w:val="21"/>
              </w:rPr>
            </w:pPr>
          </w:p>
        </w:tc>
      </w:tr>
    </w:tbl>
    <w:p w14:paraId="586733B9">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旅游热荐数据抓取机器人实验</w:t>
      </w:r>
      <w:r>
        <w:rPr>
          <w:rFonts w:hint="eastAsia" w:ascii="宋体" w:hAnsi="宋体" w:eastAsia="宋体" w:cs="宋体"/>
          <w:b/>
          <w:bCs/>
          <w:sz w:val="24"/>
        </w:rPr>
        <w:t>：</w:t>
      </w:r>
    </w:p>
    <w:p w14:paraId="4251BF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机器人利用数据爬虫，搜索指定城市的景点信息，获取各景点的景点热度、景点评分、景点级别、好评率等信息并对其进行可视化展示。</w:t>
      </w:r>
    </w:p>
    <w:p w14:paraId="15735105">
      <w:pPr>
        <w:spacing w:line="360" w:lineRule="auto"/>
        <w:jc w:val="center"/>
        <w:rPr>
          <w:rFonts w:hint="eastAsia" w:ascii="宋体" w:hAnsi="宋体" w:eastAsia="宋体" w:cs="宋体"/>
          <w:sz w:val="21"/>
          <w:szCs w:val="21"/>
          <w:lang w:bidi="ar"/>
        </w:rPr>
      </w:pPr>
      <w:r>
        <w:rPr>
          <w:rFonts w:hint="eastAsia" w:ascii="宋体" w:hAnsi="宋体" w:eastAsia="宋体" w:cs="宋体"/>
          <w:sz w:val="21"/>
          <w:szCs w:val="21"/>
          <w:lang w:bidi="ar"/>
        </w:rPr>
        <w:t xml:space="preserve">表2 </w:t>
      </w:r>
      <w:r>
        <w:rPr>
          <w:rFonts w:hint="eastAsia" w:ascii="宋体" w:hAnsi="宋体" w:eastAsia="宋体" w:cs="宋体"/>
          <w:sz w:val="21"/>
          <w:szCs w:val="21"/>
          <w:lang w:eastAsia="zh-CN" w:bidi="ar"/>
        </w:rPr>
        <w:t>旅游热荐数据抓取机器人实验</w:t>
      </w:r>
      <w:r>
        <w:rPr>
          <w:rFonts w:hint="eastAsia" w:ascii="宋体" w:hAnsi="宋体" w:eastAsia="宋体" w:cs="宋体"/>
          <w:sz w:val="21"/>
          <w:szCs w:val="21"/>
          <w:lang w:bidi="ar"/>
        </w:rPr>
        <w:t>项目</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1087"/>
        <w:gridCol w:w="5476"/>
        <w:gridCol w:w="840"/>
      </w:tblGrid>
      <w:tr w14:paraId="5C7D4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120" w:type="dxa"/>
            <w:tcBorders>
              <w:top w:val="single" w:color="auto" w:sz="4" w:space="0"/>
              <w:left w:val="single" w:color="auto" w:sz="4" w:space="0"/>
              <w:bottom w:val="single" w:color="auto" w:sz="4" w:space="0"/>
              <w:right w:val="single" w:color="auto" w:sz="4" w:space="0"/>
            </w:tcBorders>
            <w:shd w:val="clear" w:color="auto" w:fill="E6E6E6"/>
            <w:vAlign w:val="center"/>
          </w:tcPr>
          <w:p w14:paraId="2F5C50E1">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087" w:type="dxa"/>
            <w:tcBorders>
              <w:top w:val="single" w:color="auto" w:sz="4" w:space="0"/>
              <w:left w:val="single" w:color="auto" w:sz="4" w:space="0"/>
              <w:bottom w:val="single" w:color="auto" w:sz="4" w:space="0"/>
              <w:right w:val="single" w:color="auto" w:sz="4" w:space="0"/>
            </w:tcBorders>
            <w:shd w:val="clear" w:color="auto" w:fill="E6E6E6"/>
            <w:vAlign w:val="center"/>
          </w:tcPr>
          <w:p w14:paraId="61FB8B98">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476" w:type="dxa"/>
            <w:tcBorders>
              <w:top w:val="single" w:color="auto" w:sz="4" w:space="0"/>
              <w:left w:val="single" w:color="auto" w:sz="4" w:space="0"/>
              <w:bottom w:val="single" w:color="auto" w:sz="4" w:space="0"/>
              <w:right w:val="single" w:color="auto" w:sz="4" w:space="0"/>
            </w:tcBorders>
            <w:shd w:val="clear" w:color="auto" w:fill="E6E6E6"/>
            <w:vAlign w:val="center"/>
          </w:tcPr>
          <w:p w14:paraId="34E6705B">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840" w:type="dxa"/>
            <w:tcBorders>
              <w:top w:val="single" w:color="auto" w:sz="4" w:space="0"/>
              <w:left w:val="single" w:color="auto" w:sz="4" w:space="0"/>
              <w:bottom w:val="single" w:color="auto" w:sz="4" w:space="0"/>
              <w:right w:val="single" w:color="auto" w:sz="4" w:space="0"/>
            </w:tcBorders>
            <w:shd w:val="clear" w:color="auto" w:fill="E6E6E6"/>
            <w:vAlign w:val="center"/>
          </w:tcPr>
          <w:p w14:paraId="0ECB9C54">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4B8EB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7F8204">
            <w:pPr>
              <w:pStyle w:val="11"/>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lang w:eastAsia="zh-CN"/>
              </w:rPr>
              <w:t>旅游热荐数据抓取机器人实验</w:t>
            </w:r>
            <w:r>
              <w:rPr>
                <w:rFonts w:hint="eastAsia" w:ascii="宋体" w:hAnsi="宋体" w:eastAsia="宋体" w:cs="宋体"/>
                <w:sz w:val="21"/>
                <w:szCs w:val="21"/>
              </w:rPr>
              <w:t>项目</w:t>
            </w:r>
          </w:p>
        </w:tc>
        <w:tc>
          <w:tcPr>
            <w:tcW w:w="10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BAD43C">
            <w:pPr>
              <w:pStyle w:val="11"/>
              <w:widowControl/>
              <w:spacing w:beforeAutospacing="0" w:afterAutospacing="0"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实验准备</w:t>
            </w:r>
          </w:p>
        </w:tc>
        <w:tc>
          <w:tcPr>
            <w:tcW w:w="5476" w:type="dxa"/>
            <w:tcBorders>
              <w:top w:val="single" w:color="auto" w:sz="4" w:space="0"/>
              <w:left w:val="single" w:color="auto" w:sz="4" w:space="0"/>
              <w:bottom w:val="single" w:color="auto" w:sz="4" w:space="0"/>
              <w:right w:val="single" w:color="auto" w:sz="4" w:space="0"/>
            </w:tcBorders>
            <w:shd w:val="clear" w:color="auto" w:fill="auto"/>
            <w:vAlign w:val="center"/>
          </w:tcPr>
          <w:p w14:paraId="46B6F6D6">
            <w:pPr>
              <w:pStyle w:val="11"/>
              <w:widowControl/>
              <w:spacing w:beforeAutospacing="0" w:afterAutospacing="0" w:line="240" w:lineRule="auto"/>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准备查询目的地城市清单</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4CCF51">
            <w:pPr>
              <w:rPr>
                <w:rFonts w:hint="eastAsia" w:ascii="宋体" w:hAnsi="宋体" w:eastAsia="宋体" w:cs="宋体"/>
                <w:sz w:val="21"/>
                <w:szCs w:val="21"/>
              </w:rPr>
            </w:pPr>
            <w:r>
              <w:rPr>
                <w:rFonts w:hint="eastAsia" w:ascii="宋体" w:hAnsi="宋体" w:eastAsia="宋体" w:cs="宋体"/>
                <w:sz w:val="21"/>
                <w:szCs w:val="21"/>
                <w:lang w:val="en-US" w:eastAsia="zh-CN"/>
              </w:rPr>
              <w:t>经济AI大数据教学平台</w:t>
            </w:r>
          </w:p>
        </w:tc>
      </w:tr>
      <w:tr w14:paraId="75B5F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36E0C87">
            <w:pPr>
              <w:rPr>
                <w:rFonts w:hint="eastAsia" w:ascii="宋体" w:hAnsi="宋体" w:eastAsia="宋体" w:cs="宋体"/>
                <w:sz w:val="21"/>
                <w:szCs w:val="21"/>
              </w:rPr>
            </w:pPr>
          </w:p>
        </w:tc>
        <w:tc>
          <w:tcPr>
            <w:tcW w:w="10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5A62D83">
            <w:pPr>
              <w:rPr>
                <w:rFonts w:hint="eastAsia" w:ascii="宋体" w:hAnsi="宋体" w:eastAsia="宋体" w:cs="宋体"/>
                <w:sz w:val="21"/>
                <w:szCs w:val="21"/>
              </w:rPr>
            </w:pPr>
          </w:p>
        </w:tc>
        <w:tc>
          <w:tcPr>
            <w:tcW w:w="5476" w:type="dxa"/>
            <w:tcBorders>
              <w:top w:val="single" w:color="auto" w:sz="4" w:space="0"/>
              <w:left w:val="single" w:color="auto" w:sz="4" w:space="0"/>
              <w:bottom w:val="single" w:color="auto" w:sz="4" w:space="0"/>
              <w:right w:val="single" w:color="auto" w:sz="4" w:space="0"/>
            </w:tcBorders>
            <w:shd w:val="clear" w:color="auto" w:fill="auto"/>
            <w:vAlign w:val="center"/>
          </w:tcPr>
          <w:p w14:paraId="4F8A3793">
            <w:pPr>
              <w:pStyle w:val="11"/>
              <w:widowControl/>
              <w:spacing w:beforeAutospacing="0" w:afterAutospacing="0" w:line="240" w:lineRule="auto"/>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准备机器人进行自动化数据爬虫</w:t>
            </w:r>
          </w:p>
        </w:tc>
        <w:tc>
          <w:tcPr>
            <w:tcW w:w="8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CA536D">
            <w:pPr>
              <w:rPr>
                <w:rFonts w:hint="eastAsia" w:ascii="宋体" w:hAnsi="宋体" w:eastAsia="宋体" w:cs="宋体"/>
                <w:sz w:val="21"/>
                <w:szCs w:val="21"/>
              </w:rPr>
            </w:pPr>
          </w:p>
        </w:tc>
      </w:tr>
      <w:tr w14:paraId="58C29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1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AFEAEB8">
            <w:pPr>
              <w:rPr>
                <w:rFonts w:hint="eastAsia" w:ascii="宋体" w:hAnsi="宋体" w:eastAsia="宋体" w:cs="宋体"/>
                <w:sz w:val="21"/>
                <w:szCs w:val="21"/>
              </w:rPr>
            </w:pPr>
          </w:p>
        </w:tc>
        <w:tc>
          <w:tcPr>
            <w:tcW w:w="10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72B4EC">
            <w:pPr>
              <w:pStyle w:val="11"/>
              <w:widowControl/>
              <w:spacing w:beforeAutospacing="0" w:afterAutospacing="0"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实验实施</w:t>
            </w:r>
          </w:p>
        </w:tc>
        <w:tc>
          <w:tcPr>
            <w:tcW w:w="5476" w:type="dxa"/>
            <w:tcBorders>
              <w:top w:val="single" w:color="auto" w:sz="4" w:space="0"/>
              <w:left w:val="single" w:color="auto" w:sz="4" w:space="0"/>
              <w:bottom w:val="single" w:color="auto" w:sz="4" w:space="0"/>
              <w:right w:val="single" w:color="auto" w:sz="4" w:space="0"/>
            </w:tcBorders>
            <w:shd w:val="clear" w:color="auto" w:fill="auto"/>
          </w:tcPr>
          <w:p w14:paraId="2DFF2216">
            <w:pPr>
              <w:rPr>
                <w:rFonts w:hint="eastAsia" w:ascii="宋体" w:hAnsi="宋体" w:eastAsia="宋体" w:cs="宋体"/>
                <w:sz w:val="21"/>
                <w:szCs w:val="21"/>
              </w:rPr>
            </w:pPr>
            <w:r>
              <w:rPr>
                <w:rFonts w:hint="eastAsia" w:ascii="宋体" w:hAnsi="宋体" w:eastAsia="宋体" w:cs="宋体"/>
                <w:sz w:val="21"/>
                <w:szCs w:val="21"/>
                <w:lang w:bidi="ar"/>
              </w:rPr>
              <w:t>进行机器人自动化数据爬虫</w:t>
            </w:r>
          </w:p>
        </w:tc>
        <w:tc>
          <w:tcPr>
            <w:tcW w:w="8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2AC13B3">
            <w:pPr>
              <w:rPr>
                <w:rFonts w:hint="eastAsia" w:ascii="宋体" w:hAnsi="宋体" w:eastAsia="宋体" w:cs="宋体"/>
                <w:sz w:val="21"/>
                <w:szCs w:val="21"/>
              </w:rPr>
            </w:pPr>
          </w:p>
        </w:tc>
      </w:tr>
      <w:tr w14:paraId="0B288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51067A">
            <w:pPr>
              <w:rPr>
                <w:rFonts w:hint="eastAsia" w:ascii="宋体" w:hAnsi="宋体" w:eastAsia="宋体" w:cs="宋体"/>
                <w:sz w:val="21"/>
                <w:szCs w:val="21"/>
              </w:rPr>
            </w:pPr>
          </w:p>
        </w:tc>
        <w:tc>
          <w:tcPr>
            <w:tcW w:w="10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3B520B">
            <w:pPr>
              <w:rPr>
                <w:rFonts w:hint="eastAsia" w:ascii="宋体" w:hAnsi="宋体" w:eastAsia="宋体" w:cs="宋体"/>
                <w:sz w:val="21"/>
                <w:szCs w:val="21"/>
              </w:rPr>
            </w:pPr>
          </w:p>
        </w:tc>
        <w:tc>
          <w:tcPr>
            <w:tcW w:w="5476" w:type="dxa"/>
            <w:tcBorders>
              <w:top w:val="single" w:color="auto" w:sz="4" w:space="0"/>
              <w:left w:val="single" w:color="auto" w:sz="4" w:space="0"/>
              <w:bottom w:val="single" w:color="auto" w:sz="4" w:space="0"/>
              <w:right w:val="single" w:color="auto" w:sz="4" w:space="0"/>
            </w:tcBorders>
            <w:shd w:val="clear" w:color="auto" w:fill="auto"/>
          </w:tcPr>
          <w:p w14:paraId="1D63F25A">
            <w:pPr>
              <w:rPr>
                <w:rFonts w:hint="eastAsia" w:ascii="宋体" w:hAnsi="宋体" w:eastAsia="宋体" w:cs="宋体"/>
                <w:sz w:val="21"/>
                <w:szCs w:val="21"/>
              </w:rPr>
            </w:pPr>
            <w:r>
              <w:rPr>
                <w:rFonts w:hint="eastAsia" w:ascii="宋体" w:hAnsi="宋体" w:eastAsia="宋体" w:cs="宋体"/>
                <w:sz w:val="21"/>
                <w:szCs w:val="21"/>
                <w:lang w:bidi="ar"/>
              </w:rPr>
              <w:t>利用机器人进行自动化数据爬虫，自动打开携程，根据目的地查询条件，采集搜索结果中的景点信息</w:t>
            </w:r>
          </w:p>
        </w:tc>
        <w:tc>
          <w:tcPr>
            <w:tcW w:w="8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603954">
            <w:pPr>
              <w:rPr>
                <w:rFonts w:hint="eastAsia" w:ascii="宋体" w:hAnsi="宋体" w:eastAsia="宋体" w:cs="宋体"/>
                <w:sz w:val="21"/>
                <w:szCs w:val="21"/>
              </w:rPr>
            </w:pPr>
          </w:p>
        </w:tc>
      </w:tr>
      <w:tr w14:paraId="6CAED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0C1394">
            <w:pPr>
              <w:rPr>
                <w:rFonts w:hint="eastAsia" w:ascii="宋体" w:hAnsi="宋体" w:eastAsia="宋体" w:cs="宋体"/>
                <w:sz w:val="21"/>
                <w:szCs w:val="21"/>
              </w:rPr>
            </w:pPr>
          </w:p>
        </w:tc>
        <w:tc>
          <w:tcPr>
            <w:tcW w:w="10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D94B89">
            <w:pPr>
              <w:rPr>
                <w:rFonts w:hint="eastAsia" w:ascii="宋体" w:hAnsi="宋体" w:eastAsia="宋体" w:cs="宋体"/>
                <w:sz w:val="21"/>
                <w:szCs w:val="21"/>
              </w:rPr>
            </w:pPr>
          </w:p>
        </w:tc>
        <w:tc>
          <w:tcPr>
            <w:tcW w:w="5476" w:type="dxa"/>
            <w:tcBorders>
              <w:top w:val="single" w:color="auto" w:sz="4" w:space="0"/>
              <w:left w:val="single" w:color="auto" w:sz="4" w:space="0"/>
              <w:bottom w:val="single" w:color="auto" w:sz="4" w:space="0"/>
              <w:right w:val="single" w:color="auto" w:sz="4" w:space="0"/>
            </w:tcBorders>
            <w:shd w:val="clear" w:color="auto" w:fill="auto"/>
          </w:tcPr>
          <w:p w14:paraId="2C9A52F9">
            <w:pPr>
              <w:rPr>
                <w:rFonts w:hint="eastAsia" w:ascii="宋体" w:hAnsi="宋体" w:eastAsia="宋体" w:cs="宋体"/>
                <w:sz w:val="21"/>
                <w:szCs w:val="21"/>
                <w:lang w:bidi="ar"/>
              </w:rPr>
            </w:pPr>
            <w:r>
              <w:rPr>
                <w:rFonts w:hint="eastAsia" w:ascii="宋体" w:hAnsi="宋体" w:eastAsia="宋体" w:cs="宋体"/>
                <w:sz w:val="21"/>
                <w:szCs w:val="21"/>
                <w:lang w:bidi="ar"/>
              </w:rPr>
              <w:t>利用机器人进行自动化数据爬虫将采集到的景点热度、景点评分、景点级别、好评率读入到excel，生成数据表</w:t>
            </w:r>
          </w:p>
          <w:p w14:paraId="7CE4405D">
            <w:pPr>
              <w:rPr>
                <w:rFonts w:hint="eastAsia" w:ascii="宋体" w:hAnsi="宋体" w:eastAsia="宋体" w:cs="宋体"/>
                <w:sz w:val="21"/>
                <w:szCs w:val="21"/>
              </w:rPr>
            </w:pPr>
            <w:r>
              <w:rPr>
                <w:rFonts w:hint="eastAsia" w:ascii="宋体" w:hAnsi="宋体" w:eastAsia="宋体" w:cs="宋体"/>
                <w:sz w:val="21"/>
                <w:szCs w:val="21"/>
              </w:rPr>
              <w:t>以下可视化数据实现联动展示，否则不作为中标候选人：1.数据计算出景点各热度范围的占比</w:t>
            </w:r>
          </w:p>
          <w:p w14:paraId="4512D846">
            <w:pPr>
              <w:rPr>
                <w:rFonts w:hint="eastAsia" w:ascii="宋体" w:hAnsi="宋体" w:eastAsia="宋体" w:cs="宋体"/>
                <w:sz w:val="21"/>
                <w:szCs w:val="21"/>
              </w:rPr>
            </w:pPr>
            <w:r>
              <w:rPr>
                <w:rFonts w:hint="eastAsia" w:ascii="宋体" w:hAnsi="宋体" w:eastAsia="宋体" w:cs="宋体"/>
                <w:sz w:val="21"/>
                <w:szCs w:val="21"/>
              </w:rPr>
              <w:t>2.数据计算出景点各等级的占比</w:t>
            </w:r>
          </w:p>
          <w:p w14:paraId="37C77F3F">
            <w:pPr>
              <w:rPr>
                <w:rFonts w:hint="eastAsia" w:ascii="宋体" w:hAnsi="宋体" w:eastAsia="宋体" w:cs="宋体"/>
                <w:sz w:val="21"/>
                <w:szCs w:val="21"/>
              </w:rPr>
            </w:pPr>
            <w:r>
              <w:rPr>
                <w:rFonts w:hint="eastAsia" w:ascii="宋体" w:hAnsi="宋体" w:eastAsia="宋体" w:cs="宋体"/>
                <w:sz w:val="21"/>
                <w:szCs w:val="21"/>
              </w:rPr>
              <w:t>3.数据计算出景点各好评率范围的占比</w:t>
            </w:r>
          </w:p>
          <w:p w14:paraId="546CBDFB">
            <w:pPr>
              <w:rPr>
                <w:rFonts w:hint="eastAsia" w:ascii="宋体" w:hAnsi="宋体" w:eastAsia="宋体" w:cs="宋体"/>
                <w:sz w:val="21"/>
                <w:szCs w:val="21"/>
              </w:rPr>
            </w:pPr>
            <w:r>
              <w:rPr>
                <w:rFonts w:hint="eastAsia" w:ascii="宋体" w:hAnsi="宋体" w:eastAsia="宋体" w:cs="宋体"/>
                <w:sz w:val="21"/>
                <w:szCs w:val="21"/>
              </w:rPr>
              <w:t>4.数据计算出景点各评分段范围的占比</w:t>
            </w:r>
          </w:p>
          <w:p w14:paraId="02950B14">
            <w:pPr>
              <w:rPr>
                <w:rFonts w:hint="eastAsia" w:ascii="宋体" w:hAnsi="宋体" w:eastAsia="宋体" w:cs="宋体"/>
                <w:sz w:val="21"/>
                <w:szCs w:val="21"/>
              </w:rPr>
            </w:pPr>
            <w:r>
              <w:rPr>
                <w:rFonts w:hint="eastAsia" w:ascii="宋体" w:hAnsi="宋体" w:eastAsia="宋体" w:cs="宋体"/>
                <w:sz w:val="21"/>
                <w:szCs w:val="21"/>
              </w:rPr>
              <w:t>5.通过热度，等级，好评率，评分四个维度联动筛选出景点数据</w:t>
            </w:r>
          </w:p>
          <w:p w14:paraId="2B907250">
            <w:pPr>
              <w:rPr>
                <w:rFonts w:hint="eastAsia" w:ascii="宋体" w:hAnsi="宋体" w:eastAsia="宋体" w:cs="宋体"/>
                <w:sz w:val="21"/>
                <w:szCs w:val="21"/>
              </w:rPr>
            </w:pPr>
            <w:r>
              <w:rPr>
                <w:rFonts w:hint="eastAsia" w:ascii="宋体" w:hAnsi="宋体" w:eastAsia="宋体" w:cs="宋体"/>
                <w:sz w:val="21"/>
                <w:szCs w:val="21"/>
              </w:rPr>
              <w:t>6.展示出景点好评率与景点热度的关系图</w:t>
            </w:r>
          </w:p>
          <w:p w14:paraId="5F5188D7">
            <w:pPr>
              <w:rPr>
                <w:rFonts w:hint="eastAsia" w:ascii="宋体" w:hAnsi="宋体" w:eastAsia="宋体" w:cs="宋体"/>
                <w:sz w:val="21"/>
                <w:szCs w:val="21"/>
              </w:rPr>
            </w:pPr>
            <w:r>
              <w:rPr>
                <w:rFonts w:hint="eastAsia" w:ascii="宋体" w:hAnsi="宋体" w:eastAsia="宋体" w:cs="宋体"/>
                <w:sz w:val="21"/>
                <w:szCs w:val="21"/>
              </w:rPr>
              <w:t>7.实现数据看板自动轮播</w:t>
            </w:r>
          </w:p>
        </w:tc>
        <w:tc>
          <w:tcPr>
            <w:tcW w:w="8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C3EFBD">
            <w:pPr>
              <w:rPr>
                <w:rFonts w:hint="eastAsia" w:ascii="宋体" w:hAnsi="宋体" w:eastAsia="宋体" w:cs="宋体"/>
                <w:sz w:val="21"/>
                <w:szCs w:val="21"/>
              </w:rPr>
            </w:pPr>
          </w:p>
        </w:tc>
      </w:tr>
    </w:tbl>
    <w:p w14:paraId="34B0CCB9">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市场数据抓取机器人</w:t>
      </w:r>
      <w:r>
        <w:rPr>
          <w:rFonts w:hint="eastAsia" w:ascii="宋体" w:hAnsi="宋体" w:eastAsia="宋体" w:cs="宋体"/>
          <w:b/>
          <w:bCs/>
          <w:sz w:val="24"/>
        </w:rPr>
        <w:t>实验</w:t>
      </w:r>
      <w:r>
        <w:rPr>
          <w:rFonts w:hint="eastAsia" w:ascii="宋体" w:hAnsi="宋体" w:eastAsia="宋体" w:cs="宋体"/>
          <w:b/>
          <w:bCs/>
          <w:sz w:val="24"/>
          <w:lang w:eastAsia="zh-CN"/>
        </w:rPr>
        <w:t>：</w:t>
      </w:r>
    </w:p>
    <w:p w14:paraId="7CBA813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机器人进行自动化数据爬虫语言抓取数据，进行市场分析，判断行业竞争趋势及产品最佳定价。</w:t>
      </w:r>
    </w:p>
    <w:p w14:paraId="3E672D90">
      <w:pPr>
        <w:spacing w:line="360" w:lineRule="auto"/>
        <w:ind w:firstLine="560"/>
        <w:jc w:val="center"/>
        <w:rPr>
          <w:rFonts w:hint="eastAsia" w:ascii="宋体" w:hAnsi="宋体" w:eastAsia="宋体" w:cs="宋体"/>
          <w:sz w:val="21"/>
          <w:szCs w:val="21"/>
        </w:rPr>
      </w:pPr>
      <w:r>
        <w:rPr>
          <w:rFonts w:hint="eastAsia" w:ascii="宋体" w:hAnsi="宋体" w:eastAsia="宋体" w:cs="宋体"/>
          <w:sz w:val="21"/>
          <w:szCs w:val="21"/>
          <w:lang w:bidi="ar"/>
        </w:rPr>
        <w:t xml:space="preserve"> 表3 </w:t>
      </w:r>
      <w:r>
        <w:rPr>
          <w:rFonts w:hint="eastAsia" w:ascii="宋体" w:hAnsi="宋体" w:eastAsia="宋体" w:cs="宋体"/>
          <w:sz w:val="21"/>
          <w:szCs w:val="21"/>
          <w:lang w:eastAsia="zh-CN" w:bidi="ar"/>
        </w:rPr>
        <w:t>市场数据抓取机器人</w:t>
      </w:r>
      <w:r>
        <w:rPr>
          <w:rFonts w:hint="eastAsia" w:ascii="宋体" w:hAnsi="宋体" w:eastAsia="宋体" w:cs="宋体"/>
          <w:sz w:val="21"/>
          <w:szCs w:val="21"/>
          <w:lang w:bidi="ar"/>
        </w:rPr>
        <w:t>实验项目</w:t>
      </w:r>
    </w:p>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264"/>
        <w:gridCol w:w="5193"/>
        <w:gridCol w:w="1066"/>
      </w:tblGrid>
      <w:tr w14:paraId="5E229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vAlign w:val="center"/>
          </w:tcPr>
          <w:p w14:paraId="403B1E9F">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264" w:type="dxa"/>
            <w:shd w:val="clear" w:color="auto" w:fill="E6E6E6"/>
            <w:vAlign w:val="center"/>
          </w:tcPr>
          <w:p w14:paraId="404F45A0">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193" w:type="dxa"/>
            <w:shd w:val="clear" w:color="auto" w:fill="E6E6E6"/>
            <w:vAlign w:val="center"/>
          </w:tcPr>
          <w:p w14:paraId="34296009">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066" w:type="dxa"/>
            <w:shd w:val="clear" w:color="auto" w:fill="E6E6E6"/>
            <w:vAlign w:val="center"/>
          </w:tcPr>
          <w:p w14:paraId="61A0A149">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63F26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vAlign w:val="center"/>
          </w:tcPr>
          <w:p w14:paraId="77C6B6BF">
            <w:pPr>
              <w:jc w:val="center"/>
              <w:rPr>
                <w:rFonts w:hint="eastAsia" w:ascii="宋体" w:hAnsi="宋体" w:eastAsia="宋体" w:cs="宋体"/>
                <w:sz w:val="21"/>
                <w:szCs w:val="21"/>
              </w:rPr>
            </w:pPr>
            <w:r>
              <w:rPr>
                <w:rFonts w:hint="eastAsia" w:ascii="宋体" w:hAnsi="宋体" w:eastAsia="宋体" w:cs="宋体"/>
                <w:sz w:val="21"/>
                <w:szCs w:val="21"/>
                <w:lang w:eastAsia="zh-CN"/>
              </w:rPr>
              <w:t>市场数据抓取机器人</w:t>
            </w:r>
            <w:r>
              <w:rPr>
                <w:rFonts w:hint="eastAsia" w:ascii="宋体" w:hAnsi="宋体" w:eastAsia="宋体" w:cs="宋体"/>
                <w:sz w:val="21"/>
                <w:szCs w:val="21"/>
              </w:rPr>
              <w:t>实验</w:t>
            </w:r>
          </w:p>
        </w:tc>
        <w:tc>
          <w:tcPr>
            <w:tcW w:w="1264" w:type="dxa"/>
            <w:vMerge w:val="restart"/>
            <w:vAlign w:val="center"/>
          </w:tcPr>
          <w:p w14:paraId="1DD758F9">
            <w:pPr>
              <w:rPr>
                <w:rFonts w:hint="eastAsia" w:ascii="宋体" w:hAnsi="宋体" w:eastAsia="宋体" w:cs="宋体"/>
                <w:sz w:val="21"/>
                <w:szCs w:val="21"/>
              </w:rPr>
            </w:pPr>
            <w:r>
              <w:rPr>
                <w:rFonts w:hint="eastAsia" w:ascii="宋体" w:hAnsi="宋体" w:eastAsia="宋体" w:cs="宋体"/>
                <w:sz w:val="21"/>
                <w:szCs w:val="21"/>
              </w:rPr>
              <w:t>实验准备</w:t>
            </w:r>
          </w:p>
        </w:tc>
        <w:tc>
          <w:tcPr>
            <w:tcW w:w="5193" w:type="dxa"/>
            <w:vAlign w:val="center"/>
          </w:tcPr>
          <w:p w14:paraId="75F8DC27">
            <w:pPr>
              <w:rPr>
                <w:rFonts w:hint="eastAsia" w:ascii="宋体" w:hAnsi="宋体" w:eastAsia="宋体" w:cs="宋体"/>
                <w:sz w:val="21"/>
                <w:szCs w:val="21"/>
              </w:rPr>
            </w:pPr>
            <w:r>
              <w:rPr>
                <w:rFonts w:hint="eastAsia" w:ascii="宋体" w:hAnsi="宋体" w:eastAsia="宋体" w:cs="宋体"/>
                <w:sz w:val="21"/>
                <w:szCs w:val="21"/>
              </w:rPr>
              <w:t>明确分析的市场行业</w:t>
            </w:r>
          </w:p>
        </w:tc>
        <w:tc>
          <w:tcPr>
            <w:tcW w:w="1066" w:type="dxa"/>
            <w:vMerge w:val="restart"/>
            <w:vAlign w:val="center"/>
          </w:tcPr>
          <w:p w14:paraId="0E1FF4C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经济AI大数据教学平台</w:t>
            </w:r>
          </w:p>
        </w:tc>
      </w:tr>
      <w:tr w14:paraId="0FB77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6468B941">
            <w:pPr>
              <w:jc w:val="center"/>
              <w:rPr>
                <w:rFonts w:hint="eastAsia" w:ascii="宋体" w:hAnsi="宋体" w:eastAsia="宋体" w:cs="宋体"/>
                <w:sz w:val="21"/>
                <w:szCs w:val="21"/>
              </w:rPr>
            </w:pPr>
          </w:p>
        </w:tc>
        <w:tc>
          <w:tcPr>
            <w:tcW w:w="1264" w:type="dxa"/>
            <w:vMerge w:val="continue"/>
            <w:vAlign w:val="center"/>
          </w:tcPr>
          <w:p w14:paraId="04E5CA17">
            <w:pPr>
              <w:rPr>
                <w:rFonts w:hint="eastAsia" w:ascii="宋体" w:hAnsi="宋体" w:eastAsia="宋体" w:cs="宋体"/>
                <w:sz w:val="21"/>
                <w:szCs w:val="21"/>
              </w:rPr>
            </w:pPr>
          </w:p>
        </w:tc>
        <w:tc>
          <w:tcPr>
            <w:tcW w:w="5193" w:type="dxa"/>
            <w:vAlign w:val="center"/>
          </w:tcPr>
          <w:p w14:paraId="05CD0BC0">
            <w:pPr>
              <w:rPr>
                <w:rFonts w:hint="eastAsia" w:ascii="宋体" w:hAnsi="宋体" w:eastAsia="宋体" w:cs="宋体"/>
                <w:sz w:val="21"/>
                <w:szCs w:val="21"/>
              </w:rPr>
            </w:pPr>
            <w:r>
              <w:rPr>
                <w:rFonts w:hint="eastAsia" w:ascii="宋体" w:hAnsi="宋体" w:eastAsia="宋体" w:cs="宋体"/>
                <w:sz w:val="21"/>
                <w:szCs w:val="21"/>
              </w:rPr>
              <w:t>了解分析市场趋势的方法</w:t>
            </w:r>
          </w:p>
        </w:tc>
        <w:tc>
          <w:tcPr>
            <w:tcW w:w="1066" w:type="dxa"/>
            <w:vMerge w:val="continue"/>
            <w:vAlign w:val="center"/>
          </w:tcPr>
          <w:p w14:paraId="1DDC60BF">
            <w:pPr>
              <w:jc w:val="center"/>
              <w:rPr>
                <w:rFonts w:hint="eastAsia" w:ascii="宋体" w:hAnsi="宋体" w:eastAsia="宋体" w:cs="宋体"/>
                <w:sz w:val="21"/>
                <w:szCs w:val="21"/>
              </w:rPr>
            </w:pPr>
          </w:p>
        </w:tc>
      </w:tr>
      <w:tr w14:paraId="5E15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0DF0E83D">
            <w:pPr>
              <w:jc w:val="center"/>
              <w:rPr>
                <w:rFonts w:hint="eastAsia" w:ascii="宋体" w:hAnsi="宋体" w:eastAsia="宋体" w:cs="宋体"/>
                <w:sz w:val="21"/>
                <w:szCs w:val="21"/>
              </w:rPr>
            </w:pPr>
          </w:p>
        </w:tc>
        <w:tc>
          <w:tcPr>
            <w:tcW w:w="1264" w:type="dxa"/>
            <w:vMerge w:val="continue"/>
            <w:vAlign w:val="center"/>
          </w:tcPr>
          <w:p w14:paraId="5BD544B4">
            <w:pPr>
              <w:rPr>
                <w:rFonts w:hint="eastAsia" w:ascii="宋体" w:hAnsi="宋体" w:eastAsia="宋体" w:cs="宋体"/>
                <w:sz w:val="21"/>
                <w:szCs w:val="21"/>
              </w:rPr>
            </w:pPr>
          </w:p>
        </w:tc>
        <w:tc>
          <w:tcPr>
            <w:tcW w:w="5193" w:type="dxa"/>
            <w:vAlign w:val="center"/>
          </w:tcPr>
          <w:p w14:paraId="082D5717">
            <w:pPr>
              <w:rPr>
                <w:rFonts w:hint="eastAsia" w:ascii="宋体" w:hAnsi="宋体" w:eastAsia="宋体" w:cs="宋体"/>
                <w:sz w:val="21"/>
                <w:szCs w:val="21"/>
              </w:rPr>
            </w:pPr>
            <w:r>
              <w:rPr>
                <w:rFonts w:hint="eastAsia" w:ascii="宋体" w:hAnsi="宋体" w:eastAsia="宋体" w:cs="宋体"/>
                <w:sz w:val="21"/>
                <w:szCs w:val="21"/>
              </w:rPr>
              <w:t>理解市场竞争的分析方法</w:t>
            </w:r>
          </w:p>
        </w:tc>
        <w:tc>
          <w:tcPr>
            <w:tcW w:w="1066" w:type="dxa"/>
            <w:vMerge w:val="continue"/>
            <w:vAlign w:val="center"/>
          </w:tcPr>
          <w:p w14:paraId="0174862F">
            <w:pPr>
              <w:jc w:val="center"/>
              <w:rPr>
                <w:rFonts w:hint="eastAsia" w:ascii="宋体" w:hAnsi="宋体" w:eastAsia="宋体" w:cs="宋体"/>
                <w:sz w:val="21"/>
                <w:szCs w:val="21"/>
              </w:rPr>
            </w:pPr>
          </w:p>
        </w:tc>
      </w:tr>
      <w:tr w14:paraId="2B0B0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226" w:type="dxa"/>
            <w:vMerge w:val="continue"/>
            <w:vAlign w:val="center"/>
          </w:tcPr>
          <w:p w14:paraId="75369899">
            <w:pPr>
              <w:jc w:val="center"/>
              <w:rPr>
                <w:rFonts w:hint="eastAsia" w:ascii="宋体" w:hAnsi="宋体" w:eastAsia="宋体" w:cs="宋体"/>
                <w:sz w:val="21"/>
                <w:szCs w:val="21"/>
              </w:rPr>
            </w:pPr>
          </w:p>
        </w:tc>
        <w:tc>
          <w:tcPr>
            <w:tcW w:w="1264" w:type="dxa"/>
            <w:vMerge w:val="continue"/>
            <w:vAlign w:val="center"/>
          </w:tcPr>
          <w:p w14:paraId="0BC185F8">
            <w:pPr>
              <w:rPr>
                <w:rFonts w:hint="eastAsia" w:ascii="宋体" w:hAnsi="宋体" w:eastAsia="宋体" w:cs="宋体"/>
                <w:sz w:val="21"/>
                <w:szCs w:val="21"/>
              </w:rPr>
            </w:pPr>
          </w:p>
        </w:tc>
        <w:tc>
          <w:tcPr>
            <w:tcW w:w="5193" w:type="dxa"/>
            <w:vAlign w:val="center"/>
          </w:tcPr>
          <w:p w14:paraId="325D3546">
            <w:pPr>
              <w:rPr>
                <w:rFonts w:hint="eastAsia" w:ascii="宋体" w:hAnsi="宋体" w:eastAsia="宋体" w:cs="宋体"/>
                <w:sz w:val="21"/>
                <w:szCs w:val="21"/>
              </w:rPr>
            </w:pPr>
            <w:r>
              <w:rPr>
                <w:rFonts w:hint="eastAsia" w:ascii="宋体" w:hAnsi="宋体" w:eastAsia="宋体" w:cs="宋体"/>
                <w:sz w:val="21"/>
                <w:szCs w:val="21"/>
              </w:rPr>
              <w:t>掌握分析行业价格波动的方法</w:t>
            </w:r>
          </w:p>
        </w:tc>
        <w:tc>
          <w:tcPr>
            <w:tcW w:w="1066" w:type="dxa"/>
            <w:vMerge w:val="continue"/>
            <w:vAlign w:val="center"/>
          </w:tcPr>
          <w:p w14:paraId="47DFC442">
            <w:pPr>
              <w:jc w:val="center"/>
              <w:rPr>
                <w:rFonts w:hint="eastAsia" w:ascii="宋体" w:hAnsi="宋体" w:eastAsia="宋体" w:cs="宋体"/>
                <w:sz w:val="21"/>
                <w:szCs w:val="21"/>
              </w:rPr>
            </w:pPr>
          </w:p>
        </w:tc>
      </w:tr>
      <w:tr w14:paraId="4C0A1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vAlign w:val="center"/>
          </w:tcPr>
          <w:p w14:paraId="178F40E5">
            <w:pPr>
              <w:jc w:val="center"/>
              <w:rPr>
                <w:rFonts w:hint="eastAsia" w:ascii="宋体" w:hAnsi="宋体" w:eastAsia="宋体" w:cs="宋体"/>
                <w:sz w:val="21"/>
                <w:szCs w:val="21"/>
              </w:rPr>
            </w:pPr>
          </w:p>
        </w:tc>
        <w:tc>
          <w:tcPr>
            <w:tcW w:w="1264" w:type="dxa"/>
            <w:vMerge w:val="restart"/>
            <w:vAlign w:val="center"/>
          </w:tcPr>
          <w:p w14:paraId="237AF31C">
            <w:pPr>
              <w:rPr>
                <w:rFonts w:hint="eastAsia" w:ascii="宋体" w:hAnsi="宋体" w:eastAsia="宋体" w:cs="宋体"/>
                <w:sz w:val="21"/>
                <w:szCs w:val="21"/>
              </w:rPr>
            </w:pPr>
            <w:r>
              <w:rPr>
                <w:rFonts w:hint="eastAsia" w:ascii="宋体" w:hAnsi="宋体" w:eastAsia="宋体" w:cs="宋体"/>
                <w:sz w:val="21"/>
                <w:szCs w:val="21"/>
              </w:rPr>
              <w:t>实验实施</w:t>
            </w:r>
          </w:p>
        </w:tc>
        <w:tc>
          <w:tcPr>
            <w:tcW w:w="5193" w:type="dxa"/>
          </w:tcPr>
          <w:p w14:paraId="064E8903">
            <w:pPr>
              <w:rPr>
                <w:rFonts w:hint="eastAsia" w:ascii="宋体" w:hAnsi="宋体" w:eastAsia="宋体" w:cs="宋体"/>
                <w:sz w:val="21"/>
                <w:szCs w:val="21"/>
              </w:rPr>
            </w:pPr>
            <w:r>
              <w:rPr>
                <w:rFonts w:hint="eastAsia" w:ascii="宋体" w:hAnsi="宋体" w:eastAsia="宋体" w:cs="宋体"/>
                <w:sz w:val="21"/>
                <w:szCs w:val="21"/>
              </w:rPr>
              <w:t>选择目标行业，利用机器人进行自动化数据爬虫语言，掌握行业情况</w:t>
            </w:r>
          </w:p>
        </w:tc>
        <w:tc>
          <w:tcPr>
            <w:tcW w:w="1066" w:type="dxa"/>
            <w:vMerge w:val="continue"/>
            <w:vAlign w:val="center"/>
          </w:tcPr>
          <w:p w14:paraId="33241AED">
            <w:pPr>
              <w:jc w:val="center"/>
              <w:rPr>
                <w:rFonts w:hint="eastAsia" w:ascii="宋体" w:hAnsi="宋体" w:eastAsia="宋体" w:cs="宋体"/>
                <w:sz w:val="21"/>
                <w:szCs w:val="21"/>
              </w:rPr>
            </w:pPr>
          </w:p>
        </w:tc>
      </w:tr>
      <w:tr w14:paraId="4BC55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2FD03F66">
            <w:pPr>
              <w:jc w:val="center"/>
              <w:rPr>
                <w:rFonts w:hint="eastAsia" w:ascii="宋体" w:hAnsi="宋体" w:eastAsia="宋体" w:cs="宋体"/>
                <w:sz w:val="21"/>
                <w:szCs w:val="21"/>
              </w:rPr>
            </w:pPr>
          </w:p>
        </w:tc>
        <w:tc>
          <w:tcPr>
            <w:tcW w:w="1264" w:type="dxa"/>
            <w:vMerge w:val="continue"/>
            <w:vAlign w:val="center"/>
          </w:tcPr>
          <w:p w14:paraId="08E36319">
            <w:pPr>
              <w:rPr>
                <w:rFonts w:hint="eastAsia" w:ascii="宋体" w:hAnsi="宋体" w:eastAsia="宋体" w:cs="宋体"/>
                <w:sz w:val="21"/>
                <w:szCs w:val="21"/>
              </w:rPr>
            </w:pPr>
          </w:p>
        </w:tc>
        <w:tc>
          <w:tcPr>
            <w:tcW w:w="5193" w:type="dxa"/>
          </w:tcPr>
          <w:p w14:paraId="6936DB5E">
            <w:pPr>
              <w:rPr>
                <w:rFonts w:hint="eastAsia" w:ascii="宋体" w:hAnsi="宋体" w:eastAsia="宋体" w:cs="宋体"/>
                <w:sz w:val="21"/>
                <w:szCs w:val="21"/>
              </w:rPr>
            </w:pPr>
            <w:r>
              <w:rPr>
                <w:rFonts w:hint="eastAsia" w:ascii="宋体" w:hAnsi="宋体" w:eastAsia="宋体" w:cs="宋体"/>
                <w:sz w:val="21"/>
                <w:szCs w:val="21"/>
              </w:rPr>
              <w:t>分析行业市场成交趋势以及市场集中度</w:t>
            </w:r>
          </w:p>
        </w:tc>
        <w:tc>
          <w:tcPr>
            <w:tcW w:w="1066" w:type="dxa"/>
            <w:vMerge w:val="continue"/>
            <w:vAlign w:val="center"/>
          </w:tcPr>
          <w:p w14:paraId="234F06AA">
            <w:pPr>
              <w:jc w:val="center"/>
              <w:rPr>
                <w:rFonts w:hint="eastAsia" w:ascii="宋体" w:hAnsi="宋体" w:eastAsia="宋体" w:cs="宋体"/>
                <w:sz w:val="21"/>
                <w:szCs w:val="21"/>
              </w:rPr>
            </w:pPr>
          </w:p>
        </w:tc>
      </w:tr>
      <w:tr w14:paraId="577F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226" w:type="dxa"/>
            <w:vMerge w:val="continue"/>
            <w:vAlign w:val="center"/>
          </w:tcPr>
          <w:p w14:paraId="572CA223">
            <w:pPr>
              <w:jc w:val="center"/>
              <w:rPr>
                <w:rFonts w:hint="eastAsia" w:ascii="宋体" w:hAnsi="宋体" w:eastAsia="宋体" w:cs="宋体"/>
                <w:sz w:val="21"/>
                <w:szCs w:val="21"/>
              </w:rPr>
            </w:pPr>
          </w:p>
        </w:tc>
        <w:tc>
          <w:tcPr>
            <w:tcW w:w="1264" w:type="dxa"/>
            <w:vMerge w:val="continue"/>
            <w:vAlign w:val="center"/>
          </w:tcPr>
          <w:p w14:paraId="02EE18BB">
            <w:pPr>
              <w:rPr>
                <w:rFonts w:hint="eastAsia" w:ascii="宋体" w:hAnsi="宋体" w:eastAsia="宋体" w:cs="宋体"/>
                <w:sz w:val="21"/>
                <w:szCs w:val="21"/>
              </w:rPr>
            </w:pPr>
          </w:p>
        </w:tc>
        <w:tc>
          <w:tcPr>
            <w:tcW w:w="5193" w:type="dxa"/>
          </w:tcPr>
          <w:p w14:paraId="02BDF943">
            <w:pPr>
              <w:rPr>
                <w:rFonts w:hint="eastAsia" w:ascii="宋体" w:hAnsi="宋体" w:eastAsia="宋体" w:cs="宋体"/>
                <w:sz w:val="21"/>
                <w:szCs w:val="21"/>
              </w:rPr>
            </w:pPr>
            <w:r>
              <w:rPr>
                <w:rFonts w:hint="eastAsia" w:ascii="宋体" w:hAnsi="宋体" w:eastAsia="宋体" w:cs="宋体"/>
                <w:sz w:val="21"/>
                <w:szCs w:val="21"/>
              </w:rPr>
              <w:t>分析行业最佳价格波段</w:t>
            </w:r>
          </w:p>
        </w:tc>
        <w:tc>
          <w:tcPr>
            <w:tcW w:w="1066" w:type="dxa"/>
            <w:vMerge w:val="continue"/>
            <w:vAlign w:val="center"/>
          </w:tcPr>
          <w:p w14:paraId="42FEBF6A">
            <w:pPr>
              <w:jc w:val="center"/>
              <w:rPr>
                <w:rFonts w:hint="eastAsia" w:ascii="宋体" w:hAnsi="宋体" w:eastAsia="宋体" w:cs="宋体"/>
                <w:sz w:val="21"/>
                <w:szCs w:val="21"/>
              </w:rPr>
            </w:pPr>
          </w:p>
        </w:tc>
      </w:tr>
      <w:tr w14:paraId="0B7FC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26" w:type="dxa"/>
            <w:vMerge w:val="continue"/>
            <w:vAlign w:val="center"/>
          </w:tcPr>
          <w:p w14:paraId="384EE737">
            <w:pPr>
              <w:jc w:val="center"/>
              <w:rPr>
                <w:rFonts w:hint="eastAsia" w:ascii="宋体" w:hAnsi="宋体" w:eastAsia="宋体" w:cs="宋体"/>
                <w:sz w:val="21"/>
                <w:szCs w:val="21"/>
              </w:rPr>
            </w:pPr>
          </w:p>
        </w:tc>
        <w:tc>
          <w:tcPr>
            <w:tcW w:w="1264" w:type="dxa"/>
            <w:vMerge w:val="continue"/>
            <w:vAlign w:val="center"/>
          </w:tcPr>
          <w:p w14:paraId="00CB69DB">
            <w:pPr>
              <w:rPr>
                <w:rFonts w:hint="eastAsia" w:ascii="宋体" w:hAnsi="宋体" w:eastAsia="宋体" w:cs="宋体"/>
                <w:sz w:val="21"/>
                <w:szCs w:val="21"/>
              </w:rPr>
            </w:pPr>
          </w:p>
        </w:tc>
        <w:tc>
          <w:tcPr>
            <w:tcW w:w="5193" w:type="dxa"/>
          </w:tcPr>
          <w:p w14:paraId="66F1A2C1">
            <w:pPr>
              <w:rPr>
                <w:rFonts w:hint="eastAsia" w:ascii="宋体" w:hAnsi="宋体" w:eastAsia="宋体" w:cs="宋体"/>
                <w:sz w:val="21"/>
                <w:szCs w:val="21"/>
              </w:rPr>
            </w:pPr>
            <w:r>
              <w:rPr>
                <w:rFonts w:hint="eastAsia" w:ascii="宋体" w:hAnsi="宋体" w:eastAsia="宋体" w:cs="宋体"/>
                <w:sz w:val="21"/>
                <w:szCs w:val="21"/>
              </w:rPr>
              <w:t>以下可视化数据实现联动展示，否则不作为中标候选人：1.将多个市场行业比因素数据查询汇总表并形成数据看板；2.实现数据看板自动轮播。</w:t>
            </w:r>
          </w:p>
        </w:tc>
        <w:tc>
          <w:tcPr>
            <w:tcW w:w="1066" w:type="dxa"/>
            <w:vMerge w:val="continue"/>
            <w:vAlign w:val="center"/>
          </w:tcPr>
          <w:p w14:paraId="295F2390">
            <w:pPr>
              <w:jc w:val="center"/>
              <w:rPr>
                <w:rFonts w:hint="eastAsia" w:ascii="宋体" w:hAnsi="宋体" w:eastAsia="宋体" w:cs="宋体"/>
                <w:sz w:val="21"/>
                <w:szCs w:val="21"/>
              </w:rPr>
            </w:pPr>
          </w:p>
        </w:tc>
      </w:tr>
    </w:tbl>
    <w:p w14:paraId="184181AC">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★电商扶贫产品供应商选择机器人实验:</w:t>
      </w:r>
    </w:p>
    <w:p w14:paraId="2D839D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通过机器人自动化数据爬虫获取电商产品的供应商信息以及其信用数据，快速定位符合要求的供应商，提高产品供货保障。</w:t>
      </w:r>
    </w:p>
    <w:p w14:paraId="4CD8A467">
      <w:pPr>
        <w:spacing w:line="360" w:lineRule="auto"/>
        <w:ind w:firstLine="560"/>
        <w:jc w:val="center"/>
        <w:rPr>
          <w:rFonts w:hint="eastAsia" w:ascii="宋体" w:hAnsi="宋体" w:eastAsia="宋体" w:cs="宋体"/>
          <w:color w:val="000000" w:themeColor="text1"/>
          <w:sz w:val="21"/>
          <w:szCs w:val="21"/>
          <w:lang w:bidi="ar"/>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表4电商扶贫产品供应商选择机器人实验项目</w:t>
      </w:r>
    </w:p>
    <w:tbl>
      <w:tblPr>
        <w:tblStyle w:val="12"/>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3"/>
        <w:gridCol w:w="1250"/>
        <w:gridCol w:w="5183"/>
        <w:gridCol w:w="1134"/>
      </w:tblGrid>
      <w:tr w14:paraId="24556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5" w:hRule="atLeast"/>
          <w:tblHeader/>
          <w:jc w:val="center"/>
        </w:trPr>
        <w:tc>
          <w:tcPr>
            <w:tcW w:w="1283" w:type="dxa"/>
            <w:shd w:val="clear" w:color="auto" w:fill="E6E6E6"/>
            <w:vAlign w:val="center"/>
          </w:tcPr>
          <w:p w14:paraId="20B1F2AB">
            <w:pPr>
              <w:pStyle w:val="11"/>
              <w:ind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子实验</w:t>
            </w:r>
          </w:p>
        </w:tc>
        <w:tc>
          <w:tcPr>
            <w:tcW w:w="1250" w:type="dxa"/>
            <w:shd w:val="clear" w:color="auto" w:fill="E6E6E6"/>
            <w:vAlign w:val="center"/>
          </w:tcPr>
          <w:p w14:paraId="76CA59EC">
            <w:pPr>
              <w:pStyle w:val="11"/>
              <w:ind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流程</w:t>
            </w:r>
          </w:p>
        </w:tc>
        <w:tc>
          <w:tcPr>
            <w:tcW w:w="5183" w:type="dxa"/>
            <w:shd w:val="clear" w:color="auto" w:fill="E6E6E6"/>
            <w:vAlign w:val="center"/>
          </w:tcPr>
          <w:p w14:paraId="0E061DE8">
            <w:pPr>
              <w:pStyle w:val="11"/>
              <w:ind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步骤</w:t>
            </w:r>
          </w:p>
        </w:tc>
        <w:tc>
          <w:tcPr>
            <w:tcW w:w="1134" w:type="dxa"/>
            <w:shd w:val="clear" w:color="auto" w:fill="E6E6E6"/>
            <w:vAlign w:val="center"/>
          </w:tcPr>
          <w:p w14:paraId="4EC51161">
            <w:pPr>
              <w:pStyle w:val="11"/>
              <w:ind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涉及平台</w:t>
            </w:r>
          </w:p>
        </w:tc>
      </w:tr>
      <w:tr w14:paraId="11BFD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restart"/>
            <w:vAlign w:val="center"/>
          </w:tcPr>
          <w:p w14:paraId="6C33CE29">
            <w:pPr>
              <w:pStyle w:val="7"/>
              <w:ind w:firstLine="480"/>
              <w:jc w:val="center"/>
              <w:rPr>
                <w:rFonts w:hint="eastAsia" w:ascii="宋体" w:hAnsi="宋体" w:eastAsia="宋体" w:cs="宋体"/>
                <w:color w:val="000000" w:themeColor="text1"/>
                <w:sz w:val="21"/>
                <w:szCs w:val="21"/>
                <w14:textFill>
                  <w14:solidFill>
                    <w14:schemeClr w14:val="tx1"/>
                  </w14:solidFill>
                </w14:textFill>
              </w:rPr>
            </w:pPr>
          </w:p>
          <w:p w14:paraId="680FEFB9">
            <w:pPr>
              <w:pStyle w:val="7"/>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电商扶贫产品供应商选择机器人实验</w:t>
            </w:r>
          </w:p>
        </w:tc>
        <w:tc>
          <w:tcPr>
            <w:tcW w:w="1250" w:type="dxa"/>
            <w:vMerge w:val="restart"/>
            <w:vAlign w:val="center"/>
          </w:tcPr>
          <w:p w14:paraId="5779E553">
            <w:pPr>
              <w:pStyle w:val="7"/>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实验准备</w:t>
            </w:r>
          </w:p>
        </w:tc>
        <w:tc>
          <w:tcPr>
            <w:tcW w:w="5183" w:type="dxa"/>
            <w:vAlign w:val="center"/>
          </w:tcPr>
          <w:p w14:paraId="7B24D0BA">
            <w:pPr>
              <w:pStyle w:val="7"/>
              <w:rPr>
                <w:rFonts w:hint="eastAsia" w:ascii="宋体" w:hAnsi="宋体" w:eastAsia="宋体" w:cs="宋体"/>
                <w:color w:val="000000" w:themeColor="text1"/>
                <w:spacing w:val="10"/>
                <w:sz w:val="21"/>
                <w:szCs w:val="21"/>
                <w14:textFill>
                  <w14:solidFill>
                    <w14:schemeClr w14:val="tx1"/>
                  </w14:solidFill>
                </w14:textFill>
              </w:rPr>
            </w:pPr>
            <w:r>
              <w:rPr>
                <w:rFonts w:hint="eastAsia" w:ascii="宋体" w:hAnsi="宋体" w:eastAsia="宋体" w:cs="宋体"/>
                <w:color w:val="000000" w:themeColor="text1"/>
                <w:spacing w:val="10"/>
                <w:sz w:val="21"/>
                <w:szCs w:val="21"/>
                <w14:textFill>
                  <w14:solidFill>
                    <w14:schemeClr w14:val="tx1"/>
                  </w14:solidFill>
                </w14:textFill>
              </w:rPr>
              <w:t>准备选择的产品列表</w:t>
            </w:r>
          </w:p>
        </w:tc>
        <w:tc>
          <w:tcPr>
            <w:tcW w:w="1134" w:type="dxa"/>
            <w:vMerge w:val="restart"/>
            <w:vAlign w:val="center"/>
          </w:tcPr>
          <w:p w14:paraId="257E5292">
            <w:pPr>
              <w:pStyle w:val="7"/>
              <w:jc w:val="both"/>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sz w:val="21"/>
                <w:szCs w:val="21"/>
                <w:lang w:eastAsia="zh-CN"/>
              </w:rPr>
              <w:t>经济AI大数据教学平台</w:t>
            </w:r>
          </w:p>
        </w:tc>
      </w:tr>
      <w:tr w14:paraId="28E51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continue"/>
            <w:vAlign w:val="center"/>
          </w:tcPr>
          <w:p w14:paraId="0BF4CD25">
            <w:pPr>
              <w:pStyle w:val="7"/>
              <w:ind w:firstLine="480"/>
              <w:jc w:val="center"/>
              <w:rPr>
                <w:rFonts w:hint="eastAsia" w:ascii="宋体" w:hAnsi="宋体" w:eastAsia="宋体" w:cs="宋体"/>
                <w:color w:val="000000" w:themeColor="text1"/>
                <w:sz w:val="21"/>
                <w:szCs w:val="21"/>
                <w14:textFill>
                  <w14:solidFill>
                    <w14:schemeClr w14:val="tx1"/>
                  </w14:solidFill>
                </w14:textFill>
              </w:rPr>
            </w:pPr>
          </w:p>
        </w:tc>
        <w:tc>
          <w:tcPr>
            <w:tcW w:w="1250" w:type="dxa"/>
            <w:vMerge w:val="continue"/>
            <w:vAlign w:val="center"/>
          </w:tcPr>
          <w:p w14:paraId="25526B4D">
            <w:pPr>
              <w:pStyle w:val="7"/>
              <w:ind w:firstLine="480"/>
              <w:rPr>
                <w:rFonts w:hint="eastAsia" w:ascii="宋体" w:hAnsi="宋体" w:eastAsia="宋体" w:cs="宋体"/>
                <w:color w:val="000000" w:themeColor="text1"/>
                <w:sz w:val="21"/>
                <w:szCs w:val="21"/>
                <w14:textFill>
                  <w14:solidFill>
                    <w14:schemeClr w14:val="tx1"/>
                  </w14:solidFill>
                </w14:textFill>
              </w:rPr>
            </w:pPr>
          </w:p>
        </w:tc>
        <w:tc>
          <w:tcPr>
            <w:tcW w:w="5183" w:type="dxa"/>
            <w:vAlign w:val="center"/>
          </w:tcPr>
          <w:p w14:paraId="1DA4E3B1">
            <w:pPr>
              <w:pStyle w:val="7"/>
              <w:rPr>
                <w:rFonts w:hint="eastAsia" w:ascii="宋体" w:hAnsi="宋体" w:eastAsia="宋体" w:cs="宋体"/>
                <w:color w:val="000000" w:themeColor="text1"/>
                <w:spacing w:val="10"/>
                <w:sz w:val="21"/>
                <w:szCs w:val="21"/>
                <w14:textFill>
                  <w14:solidFill>
                    <w14:schemeClr w14:val="tx1"/>
                  </w14:solidFill>
                </w14:textFill>
              </w:rPr>
            </w:pPr>
            <w:r>
              <w:rPr>
                <w:rFonts w:hint="eastAsia" w:ascii="宋体" w:hAnsi="宋体" w:eastAsia="宋体" w:cs="宋体"/>
                <w:color w:val="000000" w:themeColor="text1"/>
                <w:spacing w:val="10"/>
                <w:sz w:val="21"/>
                <w:szCs w:val="21"/>
                <w14:textFill>
                  <w14:solidFill>
                    <w14:schemeClr w14:val="tx1"/>
                  </w14:solidFill>
                </w14:textFill>
              </w:rPr>
              <w:t>准备</w:t>
            </w:r>
            <w:r>
              <w:rPr>
                <w:rFonts w:hint="eastAsia" w:ascii="宋体" w:hAnsi="宋体" w:eastAsia="宋体" w:cs="宋体"/>
                <w:color w:val="000000" w:themeColor="text1"/>
                <w:sz w:val="21"/>
                <w:szCs w:val="21"/>
                <w14:textFill>
                  <w14:solidFill>
                    <w14:schemeClr w14:val="tx1"/>
                  </w14:solidFill>
                </w14:textFill>
              </w:rPr>
              <w:t>机器人</w:t>
            </w:r>
            <w:r>
              <w:rPr>
                <w:rFonts w:hint="eastAsia" w:ascii="宋体" w:hAnsi="宋体" w:eastAsia="宋体" w:cs="宋体"/>
                <w:color w:val="000000" w:themeColor="text1"/>
                <w:spacing w:val="10"/>
                <w:sz w:val="21"/>
                <w:szCs w:val="21"/>
                <w14:textFill>
                  <w14:solidFill>
                    <w14:schemeClr w14:val="tx1"/>
                  </w14:solidFill>
                </w14:textFill>
              </w:rPr>
              <w:t>自动化数据爬虫</w:t>
            </w:r>
          </w:p>
        </w:tc>
        <w:tc>
          <w:tcPr>
            <w:tcW w:w="1134" w:type="dxa"/>
            <w:vMerge w:val="continue"/>
            <w:vAlign w:val="center"/>
          </w:tcPr>
          <w:p w14:paraId="481C8550">
            <w:pPr>
              <w:pStyle w:val="7"/>
              <w:ind w:firstLine="480"/>
              <w:jc w:val="center"/>
              <w:rPr>
                <w:rFonts w:hint="eastAsia" w:ascii="宋体" w:hAnsi="宋体" w:eastAsia="宋体" w:cs="宋体"/>
                <w:color w:val="000000" w:themeColor="text1"/>
                <w:sz w:val="21"/>
                <w:szCs w:val="21"/>
                <w14:textFill>
                  <w14:solidFill>
                    <w14:schemeClr w14:val="tx1"/>
                  </w14:solidFill>
                </w14:textFill>
              </w:rPr>
            </w:pPr>
          </w:p>
        </w:tc>
      </w:tr>
      <w:tr w14:paraId="7A365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83" w:type="dxa"/>
            <w:vMerge w:val="continue"/>
            <w:vAlign w:val="center"/>
          </w:tcPr>
          <w:p w14:paraId="5D609CBE">
            <w:pPr>
              <w:pStyle w:val="7"/>
              <w:ind w:firstLine="480"/>
              <w:jc w:val="center"/>
              <w:rPr>
                <w:rFonts w:hint="eastAsia" w:ascii="宋体" w:hAnsi="宋体" w:eastAsia="宋体" w:cs="宋体"/>
                <w:color w:val="000000" w:themeColor="text1"/>
                <w:sz w:val="21"/>
                <w:szCs w:val="21"/>
                <w14:textFill>
                  <w14:solidFill>
                    <w14:schemeClr w14:val="tx1"/>
                  </w14:solidFill>
                </w14:textFill>
              </w:rPr>
            </w:pPr>
          </w:p>
        </w:tc>
        <w:tc>
          <w:tcPr>
            <w:tcW w:w="1250" w:type="dxa"/>
            <w:vMerge w:val="restart"/>
            <w:vAlign w:val="center"/>
          </w:tcPr>
          <w:p w14:paraId="3FC21EA4">
            <w:pPr>
              <w:pStyle w:val="7"/>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实验实施</w:t>
            </w:r>
          </w:p>
        </w:tc>
        <w:tc>
          <w:tcPr>
            <w:tcW w:w="5183" w:type="dxa"/>
          </w:tcPr>
          <w:p w14:paraId="22D3D67D">
            <w:pPr>
              <w:rPr>
                <w:rFonts w:hint="eastAsia" w:ascii="宋体" w:hAnsi="宋体" w:eastAsia="宋体" w:cs="宋体"/>
                <w:color w:val="000000" w:themeColor="text1"/>
                <w:spacing w:val="10"/>
                <w:sz w:val="21"/>
                <w:szCs w:val="21"/>
                <w14:textFill>
                  <w14:solidFill>
                    <w14:schemeClr w14:val="tx1"/>
                  </w14:solidFill>
                </w14:textFill>
              </w:rPr>
            </w:pPr>
            <w:r>
              <w:rPr>
                <w:rFonts w:hint="eastAsia" w:ascii="宋体" w:hAnsi="宋体" w:eastAsia="宋体" w:cs="宋体"/>
                <w:color w:val="000000" w:themeColor="text1"/>
                <w:spacing w:val="10"/>
                <w:sz w:val="21"/>
                <w:szCs w:val="21"/>
                <w14:textFill>
                  <w14:solidFill>
                    <w14:schemeClr w14:val="tx1"/>
                  </w14:solidFill>
                </w14:textFill>
              </w:rPr>
              <w:t>输入</w:t>
            </w:r>
            <w:r>
              <w:rPr>
                <w:rFonts w:hint="eastAsia" w:ascii="宋体" w:hAnsi="宋体" w:eastAsia="宋体" w:cs="宋体"/>
                <w:color w:val="000000" w:themeColor="text1"/>
                <w:sz w:val="21"/>
                <w:szCs w:val="21"/>
                <w14:textFill>
                  <w14:solidFill>
                    <w14:schemeClr w14:val="tx1"/>
                  </w14:solidFill>
                </w14:textFill>
              </w:rPr>
              <w:t>机器人</w:t>
            </w:r>
            <w:r>
              <w:rPr>
                <w:rFonts w:hint="eastAsia" w:ascii="宋体" w:hAnsi="宋体" w:eastAsia="宋体" w:cs="宋体"/>
                <w:color w:val="000000" w:themeColor="text1"/>
                <w:spacing w:val="10"/>
                <w:sz w:val="21"/>
                <w:szCs w:val="21"/>
                <w14:textFill>
                  <w14:solidFill>
                    <w14:schemeClr w14:val="tx1"/>
                  </w14:solidFill>
                </w14:textFill>
              </w:rPr>
              <w:t>自动化数据爬虫</w:t>
            </w:r>
          </w:p>
        </w:tc>
        <w:tc>
          <w:tcPr>
            <w:tcW w:w="1134" w:type="dxa"/>
            <w:vMerge w:val="continue"/>
            <w:vAlign w:val="center"/>
          </w:tcPr>
          <w:p w14:paraId="32F0CE5D">
            <w:pPr>
              <w:pStyle w:val="7"/>
              <w:ind w:firstLine="480"/>
              <w:jc w:val="center"/>
              <w:rPr>
                <w:rFonts w:hint="eastAsia" w:ascii="宋体" w:hAnsi="宋体" w:eastAsia="宋体" w:cs="宋体"/>
                <w:color w:val="000000" w:themeColor="text1"/>
                <w:sz w:val="21"/>
                <w:szCs w:val="21"/>
                <w14:textFill>
                  <w14:solidFill>
                    <w14:schemeClr w14:val="tx1"/>
                  </w14:solidFill>
                </w14:textFill>
              </w:rPr>
            </w:pPr>
          </w:p>
        </w:tc>
      </w:tr>
      <w:tr w14:paraId="37AA8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83" w:type="dxa"/>
            <w:vMerge w:val="continue"/>
            <w:vAlign w:val="center"/>
          </w:tcPr>
          <w:p w14:paraId="5D82A7FE">
            <w:pPr>
              <w:pStyle w:val="7"/>
              <w:ind w:firstLine="480"/>
              <w:jc w:val="center"/>
              <w:rPr>
                <w:rFonts w:hint="eastAsia" w:ascii="宋体" w:hAnsi="宋体" w:eastAsia="宋体" w:cs="宋体"/>
                <w:color w:val="000000" w:themeColor="text1"/>
                <w:sz w:val="21"/>
                <w:szCs w:val="21"/>
                <w14:textFill>
                  <w14:solidFill>
                    <w14:schemeClr w14:val="tx1"/>
                  </w14:solidFill>
                </w14:textFill>
              </w:rPr>
            </w:pPr>
          </w:p>
        </w:tc>
        <w:tc>
          <w:tcPr>
            <w:tcW w:w="1250" w:type="dxa"/>
            <w:vMerge w:val="continue"/>
            <w:vAlign w:val="center"/>
          </w:tcPr>
          <w:p w14:paraId="311CDE65">
            <w:pPr>
              <w:pStyle w:val="7"/>
              <w:ind w:firstLine="480"/>
              <w:rPr>
                <w:rFonts w:hint="eastAsia" w:ascii="宋体" w:hAnsi="宋体" w:eastAsia="宋体" w:cs="宋体"/>
                <w:color w:val="000000" w:themeColor="text1"/>
                <w:sz w:val="21"/>
                <w:szCs w:val="21"/>
                <w14:textFill>
                  <w14:solidFill>
                    <w14:schemeClr w14:val="tx1"/>
                  </w14:solidFill>
                </w14:textFill>
              </w:rPr>
            </w:pPr>
          </w:p>
        </w:tc>
        <w:tc>
          <w:tcPr>
            <w:tcW w:w="5183" w:type="dxa"/>
          </w:tcPr>
          <w:p w14:paraId="4A547929">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0"/>
                <w:sz w:val="21"/>
                <w:szCs w:val="21"/>
                <w14:textFill>
                  <w14:solidFill>
                    <w14:schemeClr w14:val="tx1"/>
                  </w14:solidFill>
                </w14:textFill>
              </w:rPr>
              <w:t>利用</w:t>
            </w:r>
            <w:r>
              <w:rPr>
                <w:rFonts w:hint="eastAsia" w:ascii="宋体" w:hAnsi="宋体" w:eastAsia="宋体" w:cs="宋体"/>
                <w:color w:val="000000" w:themeColor="text1"/>
                <w:sz w:val="21"/>
                <w:szCs w:val="21"/>
                <w14:textFill>
                  <w14:solidFill>
                    <w14:schemeClr w14:val="tx1"/>
                  </w14:solidFill>
                </w14:textFill>
              </w:rPr>
              <w:t>机器人</w:t>
            </w:r>
            <w:r>
              <w:rPr>
                <w:rFonts w:hint="eastAsia" w:ascii="宋体" w:hAnsi="宋体" w:eastAsia="宋体" w:cs="宋体"/>
                <w:color w:val="000000" w:themeColor="text1"/>
                <w:spacing w:val="10"/>
                <w:sz w:val="21"/>
                <w:szCs w:val="21"/>
                <w14:textFill>
                  <w14:solidFill>
                    <w14:schemeClr w14:val="tx1"/>
                  </w14:solidFill>
                </w14:textFill>
              </w:rPr>
              <w:t>自动化数据爬虫开展产品供应商信息查询</w:t>
            </w:r>
          </w:p>
        </w:tc>
        <w:tc>
          <w:tcPr>
            <w:tcW w:w="1134" w:type="dxa"/>
            <w:vMerge w:val="continue"/>
            <w:vAlign w:val="center"/>
          </w:tcPr>
          <w:p w14:paraId="26CBC90A">
            <w:pPr>
              <w:pStyle w:val="7"/>
              <w:ind w:firstLine="480"/>
              <w:jc w:val="center"/>
              <w:rPr>
                <w:rFonts w:hint="eastAsia" w:ascii="宋体" w:hAnsi="宋体" w:eastAsia="宋体" w:cs="宋体"/>
                <w:color w:val="000000" w:themeColor="text1"/>
                <w:sz w:val="21"/>
                <w:szCs w:val="21"/>
                <w14:textFill>
                  <w14:solidFill>
                    <w14:schemeClr w14:val="tx1"/>
                  </w14:solidFill>
                </w14:textFill>
              </w:rPr>
            </w:pPr>
          </w:p>
        </w:tc>
      </w:tr>
      <w:tr w14:paraId="2C18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83" w:type="dxa"/>
            <w:vMerge w:val="continue"/>
            <w:vAlign w:val="center"/>
          </w:tcPr>
          <w:p w14:paraId="4476DE3F">
            <w:pPr>
              <w:pStyle w:val="7"/>
              <w:ind w:firstLine="480"/>
              <w:jc w:val="center"/>
              <w:rPr>
                <w:rFonts w:hint="eastAsia" w:ascii="宋体" w:hAnsi="宋体" w:eastAsia="宋体" w:cs="宋体"/>
                <w:color w:val="000000" w:themeColor="text1"/>
                <w:sz w:val="21"/>
                <w:szCs w:val="21"/>
                <w14:textFill>
                  <w14:solidFill>
                    <w14:schemeClr w14:val="tx1"/>
                  </w14:solidFill>
                </w14:textFill>
              </w:rPr>
            </w:pPr>
          </w:p>
        </w:tc>
        <w:tc>
          <w:tcPr>
            <w:tcW w:w="1250" w:type="dxa"/>
            <w:vMerge w:val="continue"/>
            <w:vAlign w:val="center"/>
          </w:tcPr>
          <w:p w14:paraId="2C0DEA47">
            <w:pPr>
              <w:pStyle w:val="7"/>
              <w:ind w:firstLine="480"/>
              <w:rPr>
                <w:rFonts w:hint="eastAsia" w:ascii="宋体" w:hAnsi="宋体" w:eastAsia="宋体" w:cs="宋体"/>
                <w:color w:val="000000" w:themeColor="text1"/>
                <w:sz w:val="21"/>
                <w:szCs w:val="21"/>
                <w14:textFill>
                  <w14:solidFill>
                    <w14:schemeClr w14:val="tx1"/>
                  </w14:solidFill>
                </w14:textFill>
              </w:rPr>
            </w:pPr>
          </w:p>
        </w:tc>
        <w:tc>
          <w:tcPr>
            <w:tcW w:w="5183" w:type="dxa"/>
          </w:tcPr>
          <w:p w14:paraId="233F53B9">
            <w:pPr>
              <w:rPr>
                <w:rFonts w:hint="eastAsia" w:ascii="宋体" w:hAnsi="宋体" w:eastAsia="宋体" w:cs="宋体"/>
                <w:color w:val="000000" w:themeColor="text1"/>
                <w:spacing w:val="10"/>
                <w:sz w:val="21"/>
                <w:szCs w:val="21"/>
                <w14:textFill>
                  <w14:solidFill>
                    <w14:schemeClr w14:val="tx1"/>
                  </w14:solidFill>
                </w14:textFill>
              </w:rPr>
            </w:pPr>
            <w:r>
              <w:rPr>
                <w:rFonts w:hint="eastAsia" w:ascii="宋体" w:hAnsi="宋体" w:eastAsia="宋体" w:cs="宋体"/>
                <w:color w:val="000000" w:themeColor="text1"/>
                <w:spacing w:val="10"/>
                <w:sz w:val="21"/>
                <w:szCs w:val="21"/>
                <w14:textFill>
                  <w14:solidFill>
                    <w14:schemeClr w14:val="tx1"/>
                  </w14:solidFill>
                </w14:textFill>
              </w:rPr>
              <w:t>利用</w:t>
            </w:r>
            <w:r>
              <w:rPr>
                <w:rFonts w:hint="eastAsia" w:ascii="宋体" w:hAnsi="宋体" w:eastAsia="宋体" w:cs="宋体"/>
                <w:color w:val="000000" w:themeColor="text1"/>
                <w:sz w:val="21"/>
                <w:szCs w:val="21"/>
                <w14:textFill>
                  <w14:solidFill>
                    <w14:schemeClr w14:val="tx1"/>
                  </w14:solidFill>
                </w14:textFill>
              </w:rPr>
              <w:t>机器人</w:t>
            </w:r>
            <w:r>
              <w:rPr>
                <w:rFonts w:hint="eastAsia" w:ascii="宋体" w:hAnsi="宋体" w:eastAsia="宋体" w:cs="宋体"/>
                <w:color w:val="000000" w:themeColor="text1"/>
                <w:spacing w:val="10"/>
                <w:sz w:val="21"/>
                <w:szCs w:val="21"/>
                <w14:textFill>
                  <w14:solidFill>
                    <w14:schemeClr w14:val="tx1"/>
                  </w14:solidFill>
                </w14:textFill>
              </w:rPr>
              <w:t>自动化数据爬虫开展供应商信用信息查询</w:t>
            </w:r>
          </w:p>
        </w:tc>
        <w:tc>
          <w:tcPr>
            <w:tcW w:w="1134" w:type="dxa"/>
            <w:vMerge w:val="continue"/>
            <w:vAlign w:val="center"/>
          </w:tcPr>
          <w:p w14:paraId="6731AD04">
            <w:pPr>
              <w:pStyle w:val="7"/>
              <w:ind w:firstLine="480"/>
              <w:jc w:val="center"/>
              <w:rPr>
                <w:rFonts w:hint="eastAsia" w:ascii="宋体" w:hAnsi="宋体" w:eastAsia="宋体" w:cs="宋体"/>
                <w:color w:val="000000" w:themeColor="text1"/>
                <w:sz w:val="21"/>
                <w:szCs w:val="21"/>
                <w14:textFill>
                  <w14:solidFill>
                    <w14:schemeClr w14:val="tx1"/>
                  </w14:solidFill>
                </w14:textFill>
              </w:rPr>
            </w:pPr>
          </w:p>
        </w:tc>
      </w:tr>
      <w:tr w14:paraId="218E2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continue"/>
            <w:vAlign w:val="center"/>
          </w:tcPr>
          <w:p w14:paraId="4105DDDE">
            <w:pPr>
              <w:pStyle w:val="7"/>
              <w:ind w:firstLine="480"/>
              <w:jc w:val="center"/>
              <w:rPr>
                <w:rFonts w:hint="eastAsia" w:ascii="宋体" w:hAnsi="宋体" w:eastAsia="宋体" w:cs="宋体"/>
                <w:color w:val="000000" w:themeColor="text1"/>
                <w:sz w:val="21"/>
                <w:szCs w:val="21"/>
                <w14:textFill>
                  <w14:solidFill>
                    <w14:schemeClr w14:val="tx1"/>
                  </w14:solidFill>
                </w14:textFill>
              </w:rPr>
            </w:pPr>
          </w:p>
        </w:tc>
        <w:tc>
          <w:tcPr>
            <w:tcW w:w="1250" w:type="dxa"/>
            <w:vMerge w:val="continue"/>
            <w:vAlign w:val="center"/>
          </w:tcPr>
          <w:p w14:paraId="62202A0E">
            <w:pPr>
              <w:pStyle w:val="7"/>
              <w:ind w:firstLine="480"/>
              <w:rPr>
                <w:rFonts w:hint="eastAsia" w:ascii="宋体" w:hAnsi="宋体" w:eastAsia="宋体" w:cs="宋体"/>
                <w:color w:val="000000" w:themeColor="text1"/>
                <w:sz w:val="21"/>
                <w:szCs w:val="21"/>
                <w14:textFill>
                  <w14:solidFill>
                    <w14:schemeClr w14:val="tx1"/>
                  </w14:solidFill>
                </w14:textFill>
              </w:rPr>
            </w:pPr>
          </w:p>
        </w:tc>
        <w:tc>
          <w:tcPr>
            <w:tcW w:w="5183" w:type="dxa"/>
          </w:tcPr>
          <w:p w14:paraId="5B181B5B">
            <w:pPr>
              <w:pStyle w:val="7"/>
              <w:rPr>
                <w:rFonts w:hint="eastAsia" w:ascii="宋体" w:hAnsi="宋体" w:eastAsia="宋体" w:cs="宋体"/>
                <w:color w:val="000000" w:themeColor="text1"/>
                <w:spacing w:val="1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以下可视化数据实现联动展示，否则不作为中标候选人：</w:t>
            </w:r>
            <w:r>
              <w:rPr>
                <w:rFonts w:hint="eastAsia" w:ascii="宋体" w:hAnsi="宋体" w:eastAsia="宋体" w:cs="宋体"/>
                <w:color w:val="000000" w:themeColor="text1"/>
                <w:sz w:val="21"/>
                <w:szCs w:val="21"/>
                <w:lang w:bidi="ar"/>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bidi="ar"/>
                <w14:textFill>
                  <w14:solidFill>
                    <w14:schemeClr w14:val="tx1"/>
                  </w14:solidFill>
                </w14:textFill>
              </w:rPr>
              <w:t>将供应商信息汇总形成数据看板；2.分析供应商数据汇总并形成数据看板；3</w:t>
            </w:r>
            <w:r>
              <w:rPr>
                <w:rFonts w:hint="eastAsia" w:ascii="宋体" w:hAnsi="宋体" w:eastAsia="宋体" w:cs="宋体"/>
                <w:color w:val="000000" w:themeColor="text1"/>
                <w:sz w:val="21"/>
                <w:szCs w:val="21"/>
                <w14:textFill>
                  <w14:solidFill>
                    <w14:schemeClr w14:val="tx1"/>
                  </w14:solidFill>
                </w14:textFill>
              </w:rPr>
              <w:t>.实现数据看板自动轮播。</w:t>
            </w:r>
          </w:p>
        </w:tc>
        <w:tc>
          <w:tcPr>
            <w:tcW w:w="1134" w:type="dxa"/>
            <w:vMerge w:val="continue"/>
            <w:vAlign w:val="center"/>
          </w:tcPr>
          <w:p w14:paraId="167A7397">
            <w:pPr>
              <w:pStyle w:val="7"/>
              <w:ind w:firstLine="480"/>
              <w:jc w:val="center"/>
              <w:rPr>
                <w:rFonts w:hint="eastAsia" w:ascii="宋体" w:hAnsi="宋体" w:eastAsia="宋体" w:cs="宋体"/>
                <w:color w:val="000000" w:themeColor="text1"/>
                <w:sz w:val="21"/>
                <w:szCs w:val="21"/>
                <w14:textFill>
                  <w14:solidFill>
                    <w14:schemeClr w14:val="tx1"/>
                  </w14:solidFill>
                </w14:textFill>
              </w:rPr>
            </w:pPr>
          </w:p>
        </w:tc>
      </w:tr>
    </w:tbl>
    <w:p w14:paraId="4286441C">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用户画像数据抓取机器人</w:t>
      </w:r>
      <w:r>
        <w:rPr>
          <w:rFonts w:hint="eastAsia" w:ascii="宋体" w:hAnsi="宋体" w:eastAsia="宋体" w:cs="宋体"/>
          <w:b/>
          <w:bCs/>
          <w:sz w:val="24"/>
        </w:rPr>
        <w:t>实验：</w:t>
      </w:r>
    </w:p>
    <w:p w14:paraId="6CD231B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eastAsia="zh-CN"/>
        </w:rPr>
        <w:t>用户画像数据抓取机器人</w:t>
      </w:r>
      <w:r>
        <w:rPr>
          <w:rFonts w:hint="eastAsia" w:ascii="宋体" w:hAnsi="宋体" w:eastAsia="宋体" w:cs="宋体"/>
          <w:sz w:val="24"/>
        </w:rPr>
        <w:t>可以通过收集客户地域分布等客户画像的维度和度量指标汇总数据，形成用户画像的报表结果。</w:t>
      </w:r>
    </w:p>
    <w:p w14:paraId="7F865DB4">
      <w:pPr>
        <w:spacing w:line="360" w:lineRule="auto"/>
        <w:ind w:firstLine="420" w:firstLineChars="200"/>
        <w:jc w:val="center"/>
        <w:rPr>
          <w:rFonts w:hint="eastAsia" w:ascii="宋体" w:hAnsi="宋体" w:eastAsia="宋体" w:cs="宋体"/>
          <w:color w:val="000000"/>
          <w:sz w:val="21"/>
          <w:szCs w:val="21"/>
          <w:lang w:bidi="ar"/>
        </w:rPr>
      </w:pPr>
      <w:r>
        <w:rPr>
          <w:rFonts w:hint="eastAsia" w:ascii="宋体" w:hAnsi="宋体" w:eastAsia="宋体" w:cs="宋体"/>
          <w:color w:val="FF0000"/>
          <w:sz w:val="21"/>
          <w:szCs w:val="21"/>
          <w:lang w:bidi="ar"/>
        </w:rPr>
        <w:t xml:space="preserve"> </w:t>
      </w:r>
      <w:r>
        <w:rPr>
          <w:rFonts w:hint="eastAsia" w:ascii="宋体" w:hAnsi="宋体" w:eastAsia="宋体" w:cs="宋体"/>
          <w:color w:val="000000"/>
          <w:sz w:val="21"/>
          <w:szCs w:val="21"/>
          <w:lang w:bidi="ar"/>
        </w:rPr>
        <w:t xml:space="preserve">表5 </w:t>
      </w:r>
      <w:r>
        <w:rPr>
          <w:rFonts w:hint="eastAsia" w:ascii="宋体" w:hAnsi="宋体" w:eastAsia="宋体" w:cs="宋体"/>
          <w:color w:val="000000"/>
          <w:sz w:val="21"/>
          <w:szCs w:val="21"/>
          <w:lang w:eastAsia="zh-CN" w:bidi="ar"/>
        </w:rPr>
        <w:t>用户画像数据抓取机器人</w:t>
      </w:r>
      <w:r>
        <w:rPr>
          <w:rFonts w:hint="eastAsia" w:ascii="宋体" w:hAnsi="宋体" w:eastAsia="宋体" w:cs="宋体"/>
          <w:color w:val="000000"/>
          <w:sz w:val="21"/>
          <w:szCs w:val="21"/>
          <w:lang w:bidi="ar"/>
        </w:rPr>
        <w:t>实验项目</w:t>
      </w:r>
    </w:p>
    <w:tbl>
      <w:tblPr>
        <w:tblStyle w:val="12"/>
        <w:tblW w:w="87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3"/>
        <w:gridCol w:w="1250"/>
        <w:gridCol w:w="5200"/>
        <w:gridCol w:w="1042"/>
      </w:tblGrid>
      <w:tr w14:paraId="712C1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83" w:type="dxa"/>
            <w:tcBorders>
              <w:top w:val="single" w:color="auto" w:sz="4" w:space="0"/>
              <w:left w:val="single" w:color="auto" w:sz="4" w:space="0"/>
              <w:bottom w:val="single" w:color="auto" w:sz="4" w:space="0"/>
              <w:right w:val="single" w:color="auto" w:sz="4" w:space="0"/>
            </w:tcBorders>
            <w:shd w:val="clear" w:color="auto" w:fill="E6E6E6"/>
            <w:vAlign w:val="center"/>
          </w:tcPr>
          <w:p w14:paraId="03C5D66F">
            <w:pPr>
              <w:pStyle w:val="11"/>
              <w:widowControl/>
              <w:spacing w:beforeAutospacing="0" w:afterAutospacing="0" w:line="240" w:lineRule="auto"/>
              <w:ind w:firstLine="0" w:firstLineChars="0"/>
              <w:jc w:val="center"/>
              <w:rPr>
                <w:rFonts w:hint="eastAsia" w:ascii="宋体" w:hAnsi="宋体" w:eastAsia="宋体" w:cs="宋体"/>
                <w:color w:val="000000"/>
                <w:sz w:val="21"/>
                <w:szCs w:val="21"/>
              </w:rPr>
            </w:pPr>
            <w:r>
              <w:rPr>
                <w:rFonts w:hint="eastAsia" w:ascii="宋体" w:hAnsi="宋体" w:eastAsia="宋体" w:cs="宋体"/>
                <w:sz w:val="21"/>
                <w:szCs w:val="21"/>
              </w:rPr>
              <w:t>子实验</w:t>
            </w:r>
          </w:p>
        </w:tc>
        <w:tc>
          <w:tcPr>
            <w:tcW w:w="1250" w:type="dxa"/>
            <w:tcBorders>
              <w:top w:val="single" w:color="auto" w:sz="4" w:space="0"/>
              <w:left w:val="single" w:color="auto" w:sz="4" w:space="0"/>
              <w:bottom w:val="single" w:color="auto" w:sz="4" w:space="0"/>
              <w:right w:val="single" w:color="auto" w:sz="4" w:space="0"/>
            </w:tcBorders>
            <w:shd w:val="clear" w:color="auto" w:fill="E6E6E6"/>
            <w:vAlign w:val="center"/>
          </w:tcPr>
          <w:p w14:paraId="4C3635D0">
            <w:pPr>
              <w:pStyle w:val="11"/>
              <w:widowControl/>
              <w:spacing w:beforeAutospacing="0" w:afterAutospacing="0" w:line="240" w:lineRule="auto"/>
              <w:ind w:firstLine="0" w:firstLineChars="0"/>
              <w:jc w:val="center"/>
              <w:rPr>
                <w:rFonts w:hint="eastAsia" w:ascii="宋体" w:hAnsi="宋体" w:eastAsia="宋体" w:cs="宋体"/>
                <w:color w:val="000000"/>
                <w:sz w:val="21"/>
                <w:szCs w:val="21"/>
              </w:rPr>
            </w:pPr>
            <w:r>
              <w:rPr>
                <w:rFonts w:hint="eastAsia" w:ascii="宋体" w:hAnsi="宋体" w:eastAsia="宋体" w:cs="宋体"/>
                <w:sz w:val="21"/>
                <w:szCs w:val="21"/>
              </w:rPr>
              <w:t>流程</w:t>
            </w:r>
          </w:p>
        </w:tc>
        <w:tc>
          <w:tcPr>
            <w:tcW w:w="5200" w:type="dxa"/>
            <w:tcBorders>
              <w:top w:val="single" w:color="auto" w:sz="4" w:space="0"/>
              <w:left w:val="single" w:color="auto" w:sz="4" w:space="0"/>
              <w:bottom w:val="single" w:color="auto" w:sz="4" w:space="0"/>
              <w:right w:val="single" w:color="auto" w:sz="4" w:space="0"/>
            </w:tcBorders>
            <w:shd w:val="clear" w:color="auto" w:fill="E6E6E6"/>
            <w:vAlign w:val="center"/>
          </w:tcPr>
          <w:p w14:paraId="220C3142">
            <w:pPr>
              <w:pStyle w:val="11"/>
              <w:widowControl/>
              <w:spacing w:beforeAutospacing="0" w:afterAutospacing="0" w:line="240" w:lineRule="auto"/>
              <w:ind w:firstLine="0" w:firstLineChars="0"/>
              <w:jc w:val="center"/>
              <w:rPr>
                <w:rFonts w:hint="eastAsia" w:ascii="宋体" w:hAnsi="宋体" w:eastAsia="宋体" w:cs="宋体"/>
                <w:color w:val="000000"/>
                <w:sz w:val="21"/>
                <w:szCs w:val="21"/>
              </w:rPr>
            </w:pPr>
            <w:r>
              <w:rPr>
                <w:rFonts w:hint="eastAsia" w:ascii="宋体" w:hAnsi="宋体" w:eastAsia="宋体" w:cs="宋体"/>
                <w:sz w:val="21"/>
                <w:szCs w:val="21"/>
              </w:rPr>
              <w:t>步骤</w:t>
            </w:r>
          </w:p>
        </w:tc>
        <w:tc>
          <w:tcPr>
            <w:tcW w:w="1042" w:type="dxa"/>
            <w:tcBorders>
              <w:top w:val="single" w:color="auto" w:sz="4" w:space="0"/>
              <w:left w:val="single" w:color="auto" w:sz="4" w:space="0"/>
              <w:bottom w:val="single" w:color="auto" w:sz="4" w:space="0"/>
              <w:right w:val="single" w:color="auto" w:sz="4" w:space="0"/>
            </w:tcBorders>
            <w:shd w:val="clear" w:color="auto" w:fill="E6E6E6"/>
            <w:vAlign w:val="center"/>
          </w:tcPr>
          <w:p w14:paraId="36842991">
            <w:pPr>
              <w:pStyle w:val="11"/>
              <w:widowControl/>
              <w:spacing w:beforeAutospacing="0" w:afterAutospacing="0" w:line="240" w:lineRule="auto"/>
              <w:ind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涉及平台</w:t>
            </w:r>
          </w:p>
        </w:tc>
      </w:tr>
      <w:tr w14:paraId="3941C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00C7D1">
            <w:pPr>
              <w:pStyle w:val="11"/>
              <w:spacing w:line="240" w:lineRule="auto"/>
              <w:ind w:firstLine="0" w:firstLineChars="0"/>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用户画像数据抓取机器人</w:t>
            </w:r>
            <w:r>
              <w:rPr>
                <w:rFonts w:hint="eastAsia" w:ascii="宋体" w:hAnsi="宋体" w:eastAsia="宋体" w:cs="宋体"/>
                <w:color w:val="000000"/>
                <w:sz w:val="21"/>
                <w:szCs w:val="21"/>
              </w:rPr>
              <w:t>实验项目</w:t>
            </w:r>
          </w:p>
        </w:tc>
        <w:tc>
          <w:tcPr>
            <w:tcW w:w="12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1D0E88">
            <w:pPr>
              <w:pStyle w:val="11"/>
              <w:widowControl/>
              <w:spacing w:beforeAutospacing="0" w:afterAutospacing="0" w:line="240" w:lineRule="auto"/>
              <w:ind w:firstLine="0" w:firstLineChars="0"/>
              <w:rPr>
                <w:rFonts w:hint="eastAsia" w:ascii="宋体" w:hAnsi="宋体" w:eastAsia="宋体" w:cs="宋体"/>
                <w:color w:val="000000"/>
                <w:sz w:val="21"/>
                <w:szCs w:val="21"/>
              </w:rPr>
            </w:pPr>
            <w:r>
              <w:rPr>
                <w:rFonts w:hint="eastAsia" w:ascii="宋体" w:hAnsi="宋体" w:eastAsia="宋体" w:cs="宋体"/>
                <w:color w:val="000000"/>
                <w:sz w:val="21"/>
                <w:szCs w:val="21"/>
              </w:rPr>
              <w:t>实验准备</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1821297A">
            <w:pPr>
              <w:pStyle w:val="11"/>
              <w:widowControl/>
              <w:spacing w:beforeAutospacing="0" w:afterAutospacing="0" w:line="240" w:lineRule="auto"/>
              <w:ind w:firstLine="0" w:firstLineChars="0"/>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准备搜索条件</w:t>
            </w:r>
          </w:p>
        </w:tc>
        <w:tc>
          <w:tcPr>
            <w:tcW w:w="10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4D2B82">
            <w:pPr>
              <w:pStyle w:val="11"/>
              <w:widowControl/>
              <w:spacing w:beforeAutospacing="0" w:afterAutospacing="0" w:line="240" w:lineRule="auto"/>
              <w:ind w:firstLine="0" w:firstLineChars="0"/>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经济AI大数据教学平台</w:t>
            </w:r>
          </w:p>
        </w:tc>
      </w:tr>
      <w:tr w14:paraId="2EE39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B2B022F">
            <w:pPr>
              <w:rPr>
                <w:rFonts w:hint="eastAsia" w:ascii="宋体" w:hAnsi="宋体" w:eastAsia="宋体" w:cs="宋体"/>
                <w:color w:val="000000"/>
                <w:sz w:val="21"/>
                <w:szCs w:val="21"/>
              </w:rPr>
            </w:pPr>
          </w:p>
        </w:tc>
        <w:tc>
          <w:tcPr>
            <w:tcW w:w="12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EC8EE8">
            <w:pPr>
              <w:rPr>
                <w:rFonts w:hint="eastAsia" w:ascii="宋体" w:hAnsi="宋体" w:eastAsia="宋体" w:cs="宋体"/>
                <w:color w:val="000000"/>
                <w:sz w:val="21"/>
                <w:szCs w:val="21"/>
              </w:rPr>
            </w:pP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65E14AE2">
            <w:pPr>
              <w:pStyle w:val="11"/>
              <w:widowControl/>
              <w:spacing w:beforeAutospacing="0" w:afterAutospacing="0" w:line="240" w:lineRule="auto"/>
              <w:ind w:firstLine="0" w:firstLineChars="0"/>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确定用户画像的画像依据</w:t>
            </w:r>
          </w:p>
        </w:tc>
        <w:tc>
          <w:tcPr>
            <w:tcW w:w="10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1F1911">
            <w:pPr>
              <w:rPr>
                <w:rFonts w:hint="eastAsia" w:ascii="宋体" w:hAnsi="宋体" w:eastAsia="宋体" w:cs="宋体"/>
                <w:color w:val="000000"/>
                <w:sz w:val="21"/>
                <w:szCs w:val="21"/>
              </w:rPr>
            </w:pPr>
          </w:p>
        </w:tc>
      </w:tr>
      <w:tr w14:paraId="1B7AC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4C5C62">
            <w:pPr>
              <w:rPr>
                <w:rFonts w:hint="eastAsia" w:ascii="宋体" w:hAnsi="宋体" w:eastAsia="宋体" w:cs="宋体"/>
                <w:color w:val="000000"/>
                <w:sz w:val="21"/>
                <w:szCs w:val="21"/>
              </w:rPr>
            </w:pPr>
          </w:p>
        </w:tc>
        <w:tc>
          <w:tcPr>
            <w:tcW w:w="12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38DC32">
            <w:pPr>
              <w:rPr>
                <w:rFonts w:hint="eastAsia" w:ascii="宋体" w:hAnsi="宋体" w:eastAsia="宋体" w:cs="宋体"/>
                <w:color w:val="000000"/>
                <w:sz w:val="21"/>
                <w:szCs w:val="21"/>
              </w:rPr>
            </w:pP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5E50D52D">
            <w:pPr>
              <w:pStyle w:val="11"/>
              <w:widowControl/>
              <w:spacing w:beforeAutospacing="0" w:afterAutospacing="0" w:line="240" w:lineRule="auto"/>
              <w:ind w:firstLine="0" w:firstLineChars="0"/>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准备</w:t>
            </w:r>
            <w:r>
              <w:rPr>
                <w:rFonts w:hint="eastAsia" w:ascii="宋体" w:hAnsi="宋体" w:eastAsia="宋体" w:cs="宋体"/>
                <w:color w:val="000000"/>
                <w:sz w:val="21"/>
                <w:szCs w:val="21"/>
              </w:rPr>
              <w:t>机器人进行</w:t>
            </w:r>
            <w:r>
              <w:rPr>
                <w:rFonts w:hint="eastAsia" w:ascii="宋体" w:hAnsi="宋体" w:eastAsia="宋体" w:cs="宋体"/>
                <w:color w:val="000000"/>
                <w:spacing w:val="10"/>
                <w:sz w:val="21"/>
                <w:szCs w:val="21"/>
              </w:rPr>
              <w:t>自动化数据爬虫</w:t>
            </w:r>
          </w:p>
        </w:tc>
        <w:tc>
          <w:tcPr>
            <w:tcW w:w="10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A77A9EC">
            <w:pPr>
              <w:rPr>
                <w:rFonts w:hint="eastAsia" w:ascii="宋体" w:hAnsi="宋体" w:eastAsia="宋体" w:cs="宋体"/>
                <w:color w:val="000000"/>
                <w:sz w:val="21"/>
                <w:szCs w:val="21"/>
              </w:rPr>
            </w:pPr>
          </w:p>
        </w:tc>
      </w:tr>
      <w:tr w14:paraId="21759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41FAA9">
            <w:pPr>
              <w:rPr>
                <w:rFonts w:hint="eastAsia" w:ascii="宋体" w:hAnsi="宋体" w:eastAsia="宋体" w:cs="宋体"/>
                <w:color w:val="000000"/>
                <w:sz w:val="21"/>
                <w:szCs w:val="21"/>
              </w:rPr>
            </w:pPr>
          </w:p>
        </w:tc>
        <w:tc>
          <w:tcPr>
            <w:tcW w:w="12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2ACDCF">
            <w:pPr>
              <w:pStyle w:val="11"/>
              <w:widowControl/>
              <w:spacing w:beforeAutospacing="0" w:afterAutospacing="0" w:line="240" w:lineRule="auto"/>
              <w:ind w:firstLine="0" w:firstLineChars="0"/>
              <w:rPr>
                <w:rFonts w:hint="eastAsia" w:ascii="宋体" w:hAnsi="宋体" w:eastAsia="宋体" w:cs="宋体"/>
                <w:color w:val="000000"/>
                <w:sz w:val="21"/>
                <w:szCs w:val="21"/>
              </w:rPr>
            </w:pPr>
            <w:r>
              <w:rPr>
                <w:rFonts w:hint="eastAsia" w:ascii="宋体" w:hAnsi="宋体" w:eastAsia="宋体" w:cs="宋体"/>
                <w:color w:val="000000"/>
                <w:sz w:val="21"/>
                <w:szCs w:val="21"/>
              </w:rPr>
              <w:t>实验实施</w:t>
            </w:r>
          </w:p>
        </w:tc>
        <w:tc>
          <w:tcPr>
            <w:tcW w:w="5200" w:type="dxa"/>
            <w:tcBorders>
              <w:top w:val="single" w:color="auto" w:sz="4" w:space="0"/>
              <w:left w:val="single" w:color="auto" w:sz="4" w:space="0"/>
              <w:bottom w:val="single" w:color="auto" w:sz="4" w:space="0"/>
              <w:right w:val="single" w:color="auto" w:sz="4" w:space="0"/>
            </w:tcBorders>
            <w:shd w:val="clear" w:color="auto" w:fill="auto"/>
          </w:tcPr>
          <w:p w14:paraId="391B8F12">
            <w:pPr>
              <w:rPr>
                <w:rFonts w:hint="eastAsia" w:ascii="宋体" w:hAnsi="宋体" w:eastAsia="宋体" w:cs="宋体"/>
                <w:color w:val="000000"/>
                <w:sz w:val="21"/>
                <w:szCs w:val="21"/>
              </w:rPr>
            </w:pPr>
            <w:r>
              <w:rPr>
                <w:rFonts w:hint="eastAsia" w:ascii="宋体" w:hAnsi="宋体" w:eastAsia="宋体" w:cs="宋体"/>
                <w:color w:val="000000"/>
                <w:sz w:val="21"/>
                <w:szCs w:val="21"/>
                <w:lang w:bidi="ar"/>
              </w:rPr>
              <w:t>打开微博，输入搜索条件等</w:t>
            </w:r>
          </w:p>
        </w:tc>
        <w:tc>
          <w:tcPr>
            <w:tcW w:w="10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E4E7A7">
            <w:pPr>
              <w:rPr>
                <w:rFonts w:hint="eastAsia" w:ascii="宋体" w:hAnsi="宋体" w:eastAsia="宋体" w:cs="宋体"/>
                <w:color w:val="000000"/>
                <w:sz w:val="21"/>
                <w:szCs w:val="21"/>
              </w:rPr>
            </w:pPr>
          </w:p>
        </w:tc>
      </w:tr>
      <w:tr w14:paraId="138D8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4" w:hRule="atLeast"/>
          <w:jc w:val="center"/>
        </w:trPr>
        <w:tc>
          <w:tcPr>
            <w:tcW w:w="1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E0302F">
            <w:pPr>
              <w:rPr>
                <w:rFonts w:hint="eastAsia" w:ascii="宋体" w:hAnsi="宋体" w:eastAsia="宋体" w:cs="宋体"/>
                <w:color w:val="000000"/>
                <w:sz w:val="21"/>
                <w:szCs w:val="21"/>
              </w:rPr>
            </w:pPr>
          </w:p>
        </w:tc>
        <w:tc>
          <w:tcPr>
            <w:tcW w:w="12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A286B8">
            <w:pPr>
              <w:rPr>
                <w:rFonts w:hint="eastAsia" w:ascii="宋体" w:hAnsi="宋体" w:eastAsia="宋体" w:cs="宋体"/>
                <w:color w:val="000000"/>
                <w:sz w:val="21"/>
                <w:szCs w:val="21"/>
              </w:rPr>
            </w:pPr>
          </w:p>
        </w:tc>
        <w:tc>
          <w:tcPr>
            <w:tcW w:w="5200" w:type="dxa"/>
            <w:tcBorders>
              <w:top w:val="single" w:color="auto" w:sz="4" w:space="0"/>
              <w:left w:val="single" w:color="auto" w:sz="4" w:space="0"/>
              <w:bottom w:val="single" w:color="auto" w:sz="4" w:space="0"/>
              <w:right w:val="single" w:color="auto" w:sz="4" w:space="0"/>
            </w:tcBorders>
            <w:shd w:val="clear" w:color="auto" w:fill="auto"/>
          </w:tcPr>
          <w:p w14:paraId="1218581B">
            <w:pPr>
              <w:rPr>
                <w:rFonts w:hint="eastAsia" w:ascii="宋体" w:hAnsi="宋体" w:eastAsia="宋体" w:cs="宋体"/>
                <w:color w:val="000000"/>
                <w:sz w:val="21"/>
                <w:szCs w:val="21"/>
              </w:rPr>
            </w:pPr>
            <w:r>
              <w:rPr>
                <w:rFonts w:hint="eastAsia" w:ascii="宋体" w:hAnsi="宋体" w:eastAsia="宋体" w:cs="宋体"/>
                <w:color w:val="000000"/>
                <w:sz w:val="21"/>
                <w:szCs w:val="21"/>
                <w:lang w:bidi="ar"/>
              </w:rPr>
              <w:t>利用机器人进行自动化数据爬虫获取博文数据</w:t>
            </w:r>
          </w:p>
        </w:tc>
        <w:tc>
          <w:tcPr>
            <w:tcW w:w="10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CC4FCF">
            <w:pPr>
              <w:rPr>
                <w:rFonts w:hint="eastAsia" w:ascii="宋体" w:hAnsi="宋体" w:eastAsia="宋体" w:cs="宋体"/>
                <w:color w:val="000000"/>
                <w:sz w:val="21"/>
                <w:szCs w:val="21"/>
              </w:rPr>
            </w:pPr>
          </w:p>
        </w:tc>
      </w:tr>
      <w:tr w14:paraId="6A208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0052E3">
            <w:pPr>
              <w:rPr>
                <w:rFonts w:hint="eastAsia" w:ascii="宋体" w:hAnsi="宋体" w:eastAsia="宋体" w:cs="宋体"/>
                <w:color w:val="000000"/>
                <w:sz w:val="21"/>
                <w:szCs w:val="21"/>
              </w:rPr>
            </w:pPr>
          </w:p>
        </w:tc>
        <w:tc>
          <w:tcPr>
            <w:tcW w:w="12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6BE7784">
            <w:pPr>
              <w:rPr>
                <w:rFonts w:hint="eastAsia" w:ascii="宋体" w:hAnsi="宋体" w:eastAsia="宋体" w:cs="宋体"/>
                <w:color w:val="000000"/>
                <w:sz w:val="21"/>
                <w:szCs w:val="21"/>
              </w:rPr>
            </w:pPr>
          </w:p>
        </w:tc>
        <w:tc>
          <w:tcPr>
            <w:tcW w:w="5200" w:type="dxa"/>
            <w:tcBorders>
              <w:top w:val="single" w:color="auto" w:sz="4" w:space="0"/>
              <w:left w:val="single" w:color="auto" w:sz="4" w:space="0"/>
              <w:bottom w:val="single" w:color="auto" w:sz="4" w:space="0"/>
              <w:right w:val="single" w:color="auto" w:sz="4" w:space="0"/>
            </w:tcBorders>
            <w:shd w:val="clear" w:color="auto" w:fill="auto"/>
          </w:tcPr>
          <w:p w14:paraId="218D6C71">
            <w:pPr>
              <w:rPr>
                <w:rFonts w:hint="eastAsia" w:ascii="宋体" w:hAnsi="宋体" w:eastAsia="宋体" w:cs="宋体"/>
                <w:sz w:val="21"/>
                <w:szCs w:val="21"/>
              </w:rPr>
            </w:pPr>
            <w:r>
              <w:rPr>
                <w:rFonts w:hint="eastAsia" w:ascii="宋体" w:hAnsi="宋体" w:eastAsia="宋体" w:cs="宋体"/>
                <w:sz w:val="21"/>
                <w:szCs w:val="21"/>
              </w:rPr>
              <w:t>以下可视化数据实现联动展示，否则不作为中标候选人：1.通过抓取用户微博内容进行自然语言处理后，标记用户标签</w:t>
            </w:r>
          </w:p>
          <w:p w14:paraId="24183875">
            <w:pPr>
              <w:rPr>
                <w:rFonts w:hint="eastAsia" w:ascii="宋体" w:hAnsi="宋体" w:eastAsia="宋体" w:cs="宋体"/>
                <w:sz w:val="21"/>
                <w:szCs w:val="21"/>
              </w:rPr>
            </w:pPr>
            <w:r>
              <w:rPr>
                <w:rFonts w:hint="eastAsia" w:ascii="宋体" w:hAnsi="宋体" w:eastAsia="宋体" w:cs="宋体"/>
                <w:sz w:val="21"/>
                <w:szCs w:val="21"/>
              </w:rPr>
              <w:t>2.自动出具用户画像结果</w:t>
            </w:r>
          </w:p>
          <w:p w14:paraId="5CEA0FC3">
            <w:pPr>
              <w:rPr>
                <w:rFonts w:hint="eastAsia" w:ascii="宋体" w:hAnsi="宋体" w:eastAsia="宋体" w:cs="宋体"/>
                <w:sz w:val="21"/>
                <w:szCs w:val="21"/>
              </w:rPr>
            </w:pPr>
            <w:r>
              <w:rPr>
                <w:rFonts w:hint="eastAsia" w:ascii="宋体" w:hAnsi="宋体" w:eastAsia="宋体" w:cs="宋体"/>
                <w:sz w:val="21"/>
                <w:szCs w:val="21"/>
              </w:rPr>
              <w:t>3.按照城市维度联动展示各类用户标签数据图标</w:t>
            </w:r>
          </w:p>
          <w:p w14:paraId="634DD6AF">
            <w:pPr>
              <w:rPr>
                <w:rFonts w:hint="eastAsia" w:ascii="宋体" w:hAnsi="宋体" w:eastAsia="宋体" w:cs="宋体"/>
                <w:color w:val="000000"/>
                <w:sz w:val="21"/>
                <w:szCs w:val="21"/>
              </w:rPr>
            </w:pPr>
            <w:r>
              <w:rPr>
                <w:rFonts w:hint="eastAsia" w:ascii="宋体" w:hAnsi="宋体" w:eastAsia="宋体" w:cs="宋体"/>
                <w:sz w:val="21"/>
                <w:szCs w:val="21"/>
              </w:rPr>
              <w:t>4.实现数据看板自动轮播</w:t>
            </w:r>
          </w:p>
        </w:tc>
        <w:tc>
          <w:tcPr>
            <w:tcW w:w="10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7DFFFD">
            <w:pPr>
              <w:rPr>
                <w:rFonts w:hint="eastAsia" w:ascii="宋体" w:hAnsi="宋体" w:eastAsia="宋体" w:cs="宋体"/>
                <w:color w:val="000000"/>
                <w:sz w:val="21"/>
                <w:szCs w:val="21"/>
              </w:rPr>
            </w:pPr>
          </w:p>
        </w:tc>
      </w:tr>
    </w:tbl>
    <w:p w14:paraId="27BD6899">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地方政府财政支出数据抓取机器人</w:t>
      </w:r>
      <w:r>
        <w:rPr>
          <w:rFonts w:hint="eastAsia" w:ascii="宋体" w:hAnsi="宋体" w:eastAsia="宋体" w:cs="宋体"/>
          <w:b/>
          <w:bCs/>
          <w:sz w:val="24"/>
        </w:rPr>
        <w:t>实验：</w:t>
      </w:r>
    </w:p>
    <w:p w14:paraId="244A66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机器人进行自动化数据爬虫获取各地方统计年鉴中的财政支出相关数据，最终对财政结构进行可视化展示，有助于</w:t>
      </w:r>
      <w:r>
        <w:rPr>
          <w:rFonts w:hint="eastAsia" w:ascii="宋体" w:hAnsi="宋体" w:eastAsia="宋体" w:cs="宋体"/>
          <w:sz w:val="24"/>
          <w:lang w:eastAsia="zh-CN"/>
        </w:rPr>
        <w:t>提高</w:t>
      </w:r>
      <w:r>
        <w:rPr>
          <w:rFonts w:hint="eastAsia" w:ascii="宋体" w:hAnsi="宋体" w:eastAsia="宋体" w:cs="宋体"/>
          <w:sz w:val="24"/>
        </w:rPr>
        <w:t>财政支出结构的优化效率。</w:t>
      </w:r>
    </w:p>
    <w:p w14:paraId="5559EC74">
      <w:pPr>
        <w:spacing w:line="360" w:lineRule="auto"/>
        <w:ind w:firstLine="420" w:firstLineChars="200"/>
        <w:jc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表</w:t>
      </w:r>
      <w:r>
        <w:rPr>
          <w:rFonts w:hint="eastAsia" w:ascii="宋体" w:hAnsi="宋体" w:eastAsia="宋体" w:cs="宋体"/>
          <w:color w:val="auto"/>
          <w:sz w:val="21"/>
          <w:szCs w:val="21"/>
          <w:lang w:val="en-US" w:eastAsia="zh-CN" w:bidi="ar"/>
        </w:rPr>
        <w:t>6</w:t>
      </w:r>
      <w:r>
        <w:rPr>
          <w:rFonts w:hint="eastAsia" w:ascii="宋体" w:hAnsi="宋体" w:eastAsia="宋体" w:cs="宋体"/>
          <w:color w:val="auto"/>
          <w:sz w:val="21"/>
          <w:szCs w:val="21"/>
          <w:lang w:bidi="ar"/>
        </w:rPr>
        <w:t xml:space="preserve"> </w:t>
      </w:r>
      <w:r>
        <w:rPr>
          <w:rFonts w:hint="eastAsia" w:ascii="宋体" w:hAnsi="宋体" w:eastAsia="宋体" w:cs="宋体"/>
          <w:color w:val="auto"/>
          <w:sz w:val="21"/>
          <w:szCs w:val="21"/>
          <w:lang w:eastAsia="zh-CN" w:bidi="ar"/>
        </w:rPr>
        <w:t>地方政府财政支出数据抓取机器人</w:t>
      </w:r>
      <w:r>
        <w:rPr>
          <w:rFonts w:hint="eastAsia" w:ascii="宋体" w:hAnsi="宋体" w:eastAsia="宋体" w:cs="宋体"/>
          <w:color w:val="auto"/>
          <w:sz w:val="21"/>
          <w:szCs w:val="21"/>
          <w:lang w:bidi="ar"/>
        </w:rPr>
        <w:t>项目</w:t>
      </w:r>
    </w:p>
    <w:tbl>
      <w:tblPr>
        <w:tblStyle w:val="12"/>
        <w:tblW w:w="87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183"/>
        <w:gridCol w:w="5173"/>
        <w:gridCol w:w="1055"/>
      </w:tblGrid>
      <w:tr w14:paraId="553ED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382" w:type="dxa"/>
            <w:tcBorders>
              <w:top w:val="single" w:color="auto" w:sz="4" w:space="0"/>
              <w:left w:val="single" w:color="auto" w:sz="4" w:space="0"/>
              <w:bottom w:val="single" w:color="auto" w:sz="4" w:space="0"/>
              <w:right w:val="single" w:color="auto" w:sz="4" w:space="0"/>
            </w:tcBorders>
            <w:shd w:val="clear" w:color="auto" w:fill="E6E6E6"/>
            <w:vAlign w:val="center"/>
          </w:tcPr>
          <w:p w14:paraId="75D0FDBF">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183" w:type="dxa"/>
            <w:tcBorders>
              <w:top w:val="single" w:color="auto" w:sz="4" w:space="0"/>
              <w:left w:val="single" w:color="auto" w:sz="4" w:space="0"/>
              <w:bottom w:val="single" w:color="auto" w:sz="4" w:space="0"/>
              <w:right w:val="single" w:color="auto" w:sz="4" w:space="0"/>
            </w:tcBorders>
            <w:shd w:val="clear" w:color="auto" w:fill="E6E6E6"/>
            <w:vAlign w:val="center"/>
          </w:tcPr>
          <w:p w14:paraId="6DA37FE5">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173" w:type="dxa"/>
            <w:tcBorders>
              <w:top w:val="single" w:color="auto" w:sz="4" w:space="0"/>
              <w:left w:val="single" w:color="auto" w:sz="4" w:space="0"/>
              <w:bottom w:val="single" w:color="auto" w:sz="4" w:space="0"/>
              <w:right w:val="single" w:color="auto" w:sz="4" w:space="0"/>
            </w:tcBorders>
            <w:shd w:val="clear" w:color="auto" w:fill="E6E6E6"/>
            <w:vAlign w:val="center"/>
          </w:tcPr>
          <w:p w14:paraId="346E699B">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055" w:type="dxa"/>
            <w:tcBorders>
              <w:top w:val="single" w:color="auto" w:sz="4" w:space="0"/>
              <w:left w:val="single" w:color="auto" w:sz="4" w:space="0"/>
              <w:bottom w:val="single" w:color="auto" w:sz="4" w:space="0"/>
              <w:right w:val="single" w:color="auto" w:sz="4" w:space="0"/>
            </w:tcBorders>
            <w:shd w:val="clear" w:color="auto" w:fill="E6E6E6"/>
            <w:vAlign w:val="center"/>
          </w:tcPr>
          <w:p w14:paraId="0AD62B11">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color w:val="000000"/>
                <w:sz w:val="21"/>
                <w:szCs w:val="21"/>
              </w:rPr>
              <w:t>涉及平台</w:t>
            </w:r>
          </w:p>
        </w:tc>
      </w:tr>
      <w:tr w14:paraId="5EAE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82" w:type="dxa"/>
            <w:vMerge w:val="restart"/>
            <w:tcBorders>
              <w:top w:val="single" w:color="auto" w:sz="4" w:space="0"/>
              <w:left w:val="single" w:color="auto" w:sz="4" w:space="0"/>
              <w:right w:val="single" w:color="auto" w:sz="4" w:space="0"/>
            </w:tcBorders>
            <w:vAlign w:val="center"/>
          </w:tcPr>
          <w:p w14:paraId="65DCB643">
            <w:pPr>
              <w:rPr>
                <w:rFonts w:hint="eastAsia" w:ascii="宋体" w:hAnsi="宋体" w:eastAsia="宋体" w:cs="宋体"/>
                <w:szCs w:val="21"/>
              </w:rPr>
            </w:pPr>
            <w:r>
              <w:rPr>
                <w:rFonts w:hint="eastAsia" w:ascii="宋体" w:hAnsi="宋体" w:eastAsia="宋体" w:cs="宋体"/>
                <w:szCs w:val="21"/>
                <w:lang w:eastAsia="zh-CN" w:bidi="ar"/>
              </w:rPr>
              <w:t>地方政府财政支出数据抓取机器人</w:t>
            </w:r>
            <w:r>
              <w:rPr>
                <w:rFonts w:hint="eastAsia" w:ascii="宋体" w:hAnsi="宋体" w:eastAsia="宋体" w:cs="宋体"/>
                <w:szCs w:val="21"/>
                <w:lang w:bidi="ar"/>
              </w:rPr>
              <w:t>项目</w:t>
            </w:r>
          </w:p>
        </w:tc>
        <w:tc>
          <w:tcPr>
            <w:tcW w:w="1183" w:type="dxa"/>
            <w:vMerge w:val="restart"/>
            <w:tcBorders>
              <w:top w:val="single" w:color="auto" w:sz="4" w:space="0"/>
              <w:left w:val="single" w:color="auto" w:sz="4" w:space="0"/>
              <w:bottom w:val="single" w:color="auto" w:sz="4" w:space="0"/>
              <w:right w:val="single" w:color="auto" w:sz="4" w:space="0"/>
            </w:tcBorders>
            <w:vAlign w:val="center"/>
          </w:tcPr>
          <w:p w14:paraId="5F492338">
            <w:pPr>
              <w:pStyle w:val="11"/>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实验准备</w:t>
            </w:r>
          </w:p>
        </w:tc>
        <w:tc>
          <w:tcPr>
            <w:tcW w:w="5173" w:type="dxa"/>
            <w:tcBorders>
              <w:top w:val="single" w:color="auto" w:sz="4" w:space="0"/>
              <w:left w:val="single" w:color="auto" w:sz="4" w:space="0"/>
              <w:bottom w:val="single" w:color="auto" w:sz="4" w:space="0"/>
              <w:right w:val="single" w:color="auto" w:sz="4" w:space="0"/>
            </w:tcBorders>
            <w:vAlign w:val="center"/>
          </w:tcPr>
          <w:p w14:paraId="13D9175A">
            <w:pPr>
              <w:rPr>
                <w:rFonts w:hint="eastAsia" w:ascii="宋体" w:hAnsi="宋体" w:eastAsia="宋体" w:cs="宋体"/>
                <w:szCs w:val="21"/>
                <w:lang w:bidi="ar"/>
              </w:rPr>
            </w:pPr>
            <w:r>
              <w:rPr>
                <w:rFonts w:hint="eastAsia" w:ascii="宋体" w:hAnsi="宋体" w:eastAsia="宋体" w:cs="宋体"/>
                <w:szCs w:val="21"/>
                <w:lang w:bidi="ar"/>
              </w:rPr>
              <w:t>准备查询统计局网址</w:t>
            </w:r>
          </w:p>
        </w:tc>
        <w:tc>
          <w:tcPr>
            <w:tcW w:w="1055" w:type="dxa"/>
            <w:vMerge w:val="restart"/>
            <w:tcBorders>
              <w:top w:val="single" w:color="auto" w:sz="4" w:space="0"/>
              <w:left w:val="single" w:color="auto" w:sz="4" w:space="0"/>
              <w:right w:val="single" w:color="auto" w:sz="4" w:space="0"/>
            </w:tcBorders>
            <w:vAlign w:val="center"/>
          </w:tcPr>
          <w:p w14:paraId="0A61A2C7">
            <w:pPr>
              <w:rPr>
                <w:rFonts w:hint="eastAsia" w:ascii="宋体" w:hAnsi="宋体" w:eastAsia="宋体" w:cs="宋体"/>
                <w:szCs w:val="21"/>
                <w:lang w:eastAsia="zh-CN"/>
              </w:rPr>
            </w:pPr>
            <w:r>
              <w:rPr>
                <w:rFonts w:hint="eastAsia" w:ascii="宋体" w:hAnsi="宋体" w:eastAsia="宋体" w:cs="宋体"/>
                <w:szCs w:val="21"/>
                <w:lang w:eastAsia="zh-CN"/>
              </w:rPr>
              <w:t>经济AI大数据教学平台</w:t>
            </w:r>
          </w:p>
        </w:tc>
      </w:tr>
      <w:tr w14:paraId="40D1D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82" w:type="dxa"/>
            <w:vMerge w:val="continue"/>
            <w:tcBorders>
              <w:top w:val="single" w:color="auto" w:sz="4" w:space="0"/>
              <w:left w:val="single" w:color="auto" w:sz="4" w:space="0"/>
              <w:bottom w:val="single" w:color="auto" w:sz="4" w:space="0"/>
              <w:right w:val="single" w:color="auto" w:sz="4" w:space="0"/>
            </w:tcBorders>
            <w:vAlign w:val="center"/>
          </w:tcPr>
          <w:p w14:paraId="62A299FA">
            <w:pPr>
              <w:rPr>
                <w:rFonts w:hint="eastAsia" w:ascii="宋体" w:hAnsi="宋体" w:eastAsia="宋体" w:cs="宋体"/>
                <w:szCs w:val="21"/>
              </w:rPr>
            </w:pPr>
          </w:p>
        </w:tc>
        <w:tc>
          <w:tcPr>
            <w:tcW w:w="1183" w:type="dxa"/>
            <w:vMerge w:val="continue"/>
            <w:tcBorders>
              <w:top w:val="single" w:color="auto" w:sz="4" w:space="0"/>
              <w:left w:val="single" w:color="auto" w:sz="4" w:space="0"/>
              <w:bottom w:val="single" w:color="auto" w:sz="4" w:space="0"/>
              <w:right w:val="single" w:color="auto" w:sz="4" w:space="0"/>
            </w:tcBorders>
            <w:vAlign w:val="center"/>
          </w:tcPr>
          <w:p w14:paraId="12FA0356">
            <w:pPr>
              <w:rPr>
                <w:rFonts w:hint="eastAsia" w:ascii="宋体" w:hAnsi="宋体" w:eastAsia="宋体" w:cs="宋体"/>
                <w:szCs w:val="21"/>
              </w:rPr>
            </w:pPr>
          </w:p>
        </w:tc>
        <w:tc>
          <w:tcPr>
            <w:tcW w:w="5173" w:type="dxa"/>
            <w:tcBorders>
              <w:top w:val="single" w:color="auto" w:sz="4" w:space="0"/>
              <w:left w:val="single" w:color="auto" w:sz="4" w:space="0"/>
              <w:bottom w:val="single" w:color="auto" w:sz="4" w:space="0"/>
              <w:right w:val="single" w:color="auto" w:sz="4" w:space="0"/>
            </w:tcBorders>
            <w:vAlign w:val="center"/>
          </w:tcPr>
          <w:p w14:paraId="1C5EA2DB">
            <w:pPr>
              <w:rPr>
                <w:rFonts w:hint="eastAsia" w:ascii="宋体" w:hAnsi="宋体" w:eastAsia="宋体" w:cs="宋体"/>
                <w:szCs w:val="21"/>
                <w:lang w:bidi="ar"/>
              </w:rPr>
            </w:pPr>
            <w:r>
              <w:rPr>
                <w:rFonts w:hint="eastAsia" w:ascii="宋体" w:hAnsi="宋体" w:eastAsia="宋体" w:cs="宋体"/>
                <w:szCs w:val="21"/>
                <w:lang w:bidi="ar"/>
              </w:rPr>
              <w:t>列明各地方需要统计的财政支出结构数据关键词</w:t>
            </w:r>
          </w:p>
        </w:tc>
        <w:tc>
          <w:tcPr>
            <w:tcW w:w="1055" w:type="dxa"/>
            <w:vMerge w:val="continue"/>
            <w:tcBorders>
              <w:top w:val="single" w:color="auto" w:sz="4" w:space="0"/>
              <w:left w:val="single" w:color="auto" w:sz="4" w:space="0"/>
              <w:bottom w:val="single" w:color="auto" w:sz="4" w:space="0"/>
              <w:right w:val="single" w:color="auto" w:sz="4" w:space="0"/>
            </w:tcBorders>
            <w:vAlign w:val="center"/>
          </w:tcPr>
          <w:p w14:paraId="759A7044">
            <w:pPr>
              <w:rPr>
                <w:rFonts w:hint="eastAsia" w:ascii="宋体" w:hAnsi="宋体" w:eastAsia="宋体" w:cs="宋体"/>
                <w:szCs w:val="21"/>
              </w:rPr>
            </w:pPr>
          </w:p>
        </w:tc>
      </w:tr>
      <w:tr w14:paraId="35722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82" w:type="dxa"/>
            <w:vMerge w:val="continue"/>
            <w:tcBorders>
              <w:top w:val="single" w:color="auto" w:sz="4" w:space="0"/>
              <w:left w:val="single" w:color="auto" w:sz="4" w:space="0"/>
              <w:bottom w:val="single" w:color="auto" w:sz="4" w:space="0"/>
              <w:right w:val="single" w:color="auto" w:sz="4" w:space="0"/>
            </w:tcBorders>
            <w:vAlign w:val="center"/>
          </w:tcPr>
          <w:p w14:paraId="4C2CF2CB">
            <w:pPr>
              <w:rPr>
                <w:rFonts w:hint="eastAsia" w:ascii="宋体" w:hAnsi="宋体" w:eastAsia="宋体" w:cs="宋体"/>
                <w:szCs w:val="21"/>
              </w:rPr>
            </w:pPr>
          </w:p>
        </w:tc>
        <w:tc>
          <w:tcPr>
            <w:tcW w:w="1183" w:type="dxa"/>
            <w:vMerge w:val="continue"/>
            <w:tcBorders>
              <w:top w:val="single" w:color="auto" w:sz="4" w:space="0"/>
              <w:left w:val="single" w:color="auto" w:sz="4" w:space="0"/>
              <w:bottom w:val="single" w:color="auto" w:sz="4" w:space="0"/>
              <w:right w:val="single" w:color="auto" w:sz="4" w:space="0"/>
            </w:tcBorders>
            <w:vAlign w:val="center"/>
          </w:tcPr>
          <w:p w14:paraId="736B2D69">
            <w:pPr>
              <w:rPr>
                <w:rFonts w:hint="eastAsia" w:ascii="宋体" w:hAnsi="宋体" w:eastAsia="宋体" w:cs="宋体"/>
                <w:szCs w:val="21"/>
              </w:rPr>
            </w:pPr>
          </w:p>
        </w:tc>
        <w:tc>
          <w:tcPr>
            <w:tcW w:w="5173" w:type="dxa"/>
            <w:tcBorders>
              <w:top w:val="single" w:color="auto" w:sz="4" w:space="0"/>
              <w:left w:val="single" w:color="auto" w:sz="4" w:space="0"/>
              <w:bottom w:val="single" w:color="auto" w:sz="4" w:space="0"/>
              <w:right w:val="single" w:color="auto" w:sz="4" w:space="0"/>
            </w:tcBorders>
            <w:vAlign w:val="center"/>
          </w:tcPr>
          <w:p w14:paraId="71BA02E9">
            <w:pPr>
              <w:rPr>
                <w:rFonts w:hint="eastAsia" w:ascii="宋体" w:hAnsi="宋体" w:eastAsia="宋体" w:cs="宋体"/>
                <w:szCs w:val="21"/>
                <w:lang w:bidi="ar"/>
              </w:rPr>
            </w:pPr>
            <w:r>
              <w:rPr>
                <w:rFonts w:hint="eastAsia" w:ascii="宋体" w:hAnsi="宋体" w:eastAsia="宋体" w:cs="宋体"/>
                <w:szCs w:val="21"/>
                <w:lang w:bidi="ar"/>
              </w:rPr>
              <w:t>准备机器人进行自动化数据爬虫</w:t>
            </w:r>
          </w:p>
        </w:tc>
        <w:tc>
          <w:tcPr>
            <w:tcW w:w="1055" w:type="dxa"/>
            <w:vMerge w:val="continue"/>
            <w:tcBorders>
              <w:top w:val="single" w:color="auto" w:sz="4" w:space="0"/>
              <w:left w:val="single" w:color="auto" w:sz="4" w:space="0"/>
              <w:bottom w:val="single" w:color="auto" w:sz="4" w:space="0"/>
              <w:right w:val="single" w:color="auto" w:sz="4" w:space="0"/>
            </w:tcBorders>
            <w:vAlign w:val="center"/>
          </w:tcPr>
          <w:p w14:paraId="080EA8E6">
            <w:pPr>
              <w:rPr>
                <w:rFonts w:hint="eastAsia" w:ascii="宋体" w:hAnsi="宋体" w:eastAsia="宋体" w:cs="宋体"/>
                <w:szCs w:val="21"/>
              </w:rPr>
            </w:pPr>
          </w:p>
        </w:tc>
      </w:tr>
      <w:tr w14:paraId="18FBA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382" w:type="dxa"/>
            <w:vMerge w:val="continue"/>
            <w:tcBorders>
              <w:top w:val="single" w:color="auto" w:sz="4" w:space="0"/>
              <w:left w:val="single" w:color="auto" w:sz="4" w:space="0"/>
              <w:bottom w:val="single" w:color="auto" w:sz="4" w:space="0"/>
              <w:right w:val="single" w:color="auto" w:sz="4" w:space="0"/>
            </w:tcBorders>
            <w:vAlign w:val="center"/>
          </w:tcPr>
          <w:p w14:paraId="76CC6637">
            <w:pPr>
              <w:rPr>
                <w:rFonts w:hint="eastAsia" w:ascii="宋体" w:hAnsi="宋体" w:eastAsia="宋体" w:cs="宋体"/>
                <w:szCs w:val="21"/>
              </w:rPr>
            </w:pPr>
          </w:p>
        </w:tc>
        <w:tc>
          <w:tcPr>
            <w:tcW w:w="1183" w:type="dxa"/>
            <w:vMerge w:val="continue"/>
            <w:tcBorders>
              <w:top w:val="single" w:color="auto" w:sz="4" w:space="0"/>
              <w:left w:val="single" w:color="auto" w:sz="4" w:space="0"/>
              <w:bottom w:val="single" w:color="auto" w:sz="4" w:space="0"/>
              <w:right w:val="single" w:color="auto" w:sz="4" w:space="0"/>
            </w:tcBorders>
            <w:vAlign w:val="center"/>
          </w:tcPr>
          <w:p w14:paraId="1A7A50AE">
            <w:pPr>
              <w:rPr>
                <w:rFonts w:hint="eastAsia" w:ascii="宋体" w:hAnsi="宋体" w:eastAsia="宋体" w:cs="宋体"/>
                <w:szCs w:val="21"/>
              </w:rPr>
            </w:pPr>
          </w:p>
        </w:tc>
        <w:tc>
          <w:tcPr>
            <w:tcW w:w="5173" w:type="dxa"/>
            <w:tcBorders>
              <w:top w:val="single" w:color="auto" w:sz="4" w:space="0"/>
              <w:left w:val="single" w:color="auto" w:sz="4" w:space="0"/>
              <w:bottom w:val="single" w:color="auto" w:sz="4" w:space="0"/>
              <w:right w:val="single" w:color="auto" w:sz="4" w:space="0"/>
            </w:tcBorders>
            <w:vAlign w:val="center"/>
          </w:tcPr>
          <w:p w14:paraId="6175F10F">
            <w:pPr>
              <w:rPr>
                <w:rFonts w:hint="eastAsia" w:ascii="宋体" w:hAnsi="宋体" w:eastAsia="宋体" w:cs="宋体"/>
                <w:szCs w:val="21"/>
                <w:lang w:bidi="ar"/>
              </w:rPr>
            </w:pPr>
            <w:r>
              <w:rPr>
                <w:rFonts w:hint="eastAsia" w:ascii="宋体" w:hAnsi="宋体" w:eastAsia="宋体" w:cs="宋体"/>
                <w:szCs w:val="21"/>
                <w:lang w:bidi="ar"/>
              </w:rPr>
              <w:t>准备数据统计报表</w:t>
            </w:r>
          </w:p>
        </w:tc>
        <w:tc>
          <w:tcPr>
            <w:tcW w:w="1055" w:type="dxa"/>
            <w:vMerge w:val="continue"/>
            <w:tcBorders>
              <w:top w:val="single" w:color="auto" w:sz="4" w:space="0"/>
              <w:left w:val="single" w:color="auto" w:sz="4" w:space="0"/>
              <w:bottom w:val="single" w:color="auto" w:sz="4" w:space="0"/>
              <w:right w:val="single" w:color="auto" w:sz="4" w:space="0"/>
            </w:tcBorders>
            <w:vAlign w:val="center"/>
          </w:tcPr>
          <w:p w14:paraId="04ADC217">
            <w:pPr>
              <w:rPr>
                <w:rFonts w:hint="eastAsia" w:ascii="宋体" w:hAnsi="宋体" w:eastAsia="宋体" w:cs="宋体"/>
                <w:szCs w:val="21"/>
              </w:rPr>
            </w:pPr>
          </w:p>
        </w:tc>
      </w:tr>
      <w:tr w14:paraId="7368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382" w:type="dxa"/>
            <w:vMerge w:val="continue"/>
            <w:tcBorders>
              <w:top w:val="single" w:color="auto" w:sz="4" w:space="0"/>
              <w:left w:val="single" w:color="auto" w:sz="4" w:space="0"/>
              <w:bottom w:val="single" w:color="auto" w:sz="4" w:space="0"/>
              <w:right w:val="single" w:color="auto" w:sz="4" w:space="0"/>
            </w:tcBorders>
            <w:vAlign w:val="center"/>
          </w:tcPr>
          <w:p w14:paraId="0932346A">
            <w:pPr>
              <w:rPr>
                <w:rFonts w:hint="eastAsia" w:ascii="宋体" w:hAnsi="宋体" w:eastAsia="宋体" w:cs="宋体"/>
                <w:szCs w:val="21"/>
              </w:rPr>
            </w:pPr>
          </w:p>
        </w:tc>
        <w:tc>
          <w:tcPr>
            <w:tcW w:w="1183" w:type="dxa"/>
            <w:vMerge w:val="restart"/>
            <w:tcBorders>
              <w:top w:val="single" w:color="auto" w:sz="4" w:space="0"/>
              <w:left w:val="single" w:color="auto" w:sz="4" w:space="0"/>
              <w:bottom w:val="single" w:color="auto" w:sz="4" w:space="0"/>
              <w:right w:val="single" w:color="auto" w:sz="4" w:space="0"/>
            </w:tcBorders>
            <w:vAlign w:val="center"/>
          </w:tcPr>
          <w:p w14:paraId="66118645">
            <w:pPr>
              <w:pStyle w:val="11"/>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实验实施</w:t>
            </w:r>
          </w:p>
        </w:tc>
        <w:tc>
          <w:tcPr>
            <w:tcW w:w="5173" w:type="dxa"/>
            <w:tcBorders>
              <w:top w:val="single" w:color="auto" w:sz="4" w:space="0"/>
              <w:left w:val="single" w:color="auto" w:sz="4" w:space="0"/>
              <w:bottom w:val="single" w:color="auto" w:sz="4" w:space="0"/>
              <w:right w:val="single" w:color="auto" w:sz="4" w:space="0"/>
            </w:tcBorders>
            <w:vAlign w:val="center"/>
          </w:tcPr>
          <w:p w14:paraId="4958F502">
            <w:pPr>
              <w:rPr>
                <w:rFonts w:hint="eastAsia" w:ascii="宋体" w:hAnsi="宋体" w:eastAsia="宋体" w:cs="宋体"/>
                <w:szCs w:val="21"/>
                <w:lang w:bidi="ar"/>
              </w:rPr>
            </w:pPr>
            <w:r>
              <w:rPr>
                <w:rFonts w:hint="eastAsia" w:ascii="宋体" w:hAnsi="宋体" w:eastAsia="宋体" w:cs="宋体"/>
                <w:szCs w:val="21"/>
                <w:lang w:bidi="ar"/>
              </w:rPr>
              <w:t>利用机器人打开统计局官网并进行指标筛选</w:t>
            </w:r>
          </w:p>
        </w:tc>
        <w:tc>
          <w:tcPr>
            <w:tcW w:w="1055" w:type="dxa"/>
            <w:vMerge w:val="continue"/>
            <w:tcBorders>
              <w:top w:val="single" w:color="auto" w:sz="4" w:space="0"/>
              <w:left w:val="single" w:color="auto" w:sz="4" w:space="0"/>
              <w:bottom w:val="single" w:color="auto" w:sz="4" w:space="0"/>
              <w:right w:val="single" w:color="auto" w:sz="4" w:space="0"/>
            </w:tcBorders>
            <w:vAlign w:val="center"/>
          </w:tcPr>
          <w:p w14:paraId="74BC35CD">
            <w:pPr>
              <w:rPr>
                <w:rFonts w:hint="eastAsia" w:ascii="宋体" w:hAnsi="宋体" w:eastAsia="宋体" w:cs="宋体"/>
                <w:szCs w:val="21"/>
              </w:rPr>
            </w:pPr>
          </w:p>
        </w:tc>
      </w:tr>
      <w:tr w14:paraId="69666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82" w:type="dxa"/>
            <w:vMerge w:val="continue"/>
            <w:tcBorders>
              <w:top w:val="single" w:color="auto" w:sz="4" w:space="0"/>
              <w:left w:val="single" w:color="auto" w:sz="4" w:space="0"/>
              <w:bottom w:val="single" w:color="auto" w:sz="4" w:space="0"/>
              <w:right w:val="single" w:color="auto" w:sz="4" w:space="0"/>
            </w:tcBorders>
            <w:vAlign w:val="center"/>
          </w:tcPr>
          <w:p w14:paraId="193741F3">
            <w:pPr>
              <w:rPr>
                <w:rFonts w:hint="eastAsia" w:ascii="宋体" w:hAnsi="宋体" w:eastAsia="宋体" w:cs="宋体"/>
                <w:szCs w:val="21"/>
              </w:rPr>
            </w:pPr>
          </w:p>
        </w:tc>
        <w:tc>
          <w:tcPr>
            <w:tcW w:w="1183" w:type="dxa"/>
            <w:vMerge w:val="continue"/>
            <w:tcBorders>
              <w:top w:val="single" w:color="auto" w:sz="4" w:space="0"/>
              <w:left w:val="single" w:color="auto" w:sz="4" w:space="0"/>
              <w:bottom w:val="single" w:color="auto" w:sz="4" w:space="0"/>
              <w:right w:val="single" w:color="auto" w:sz="4" w:space="0"/>
            </w:tcBorders>
            <w:vAlign w:val="center"/>
          </w:tcPr>
          <w:p w14:paraId="77E9D008">
            <w:pPr>
              <w:rPr>
                <w:rFonts w:hint="eastAsia" w:ascii="宋体" w:hAnsi="宋体" w:eastAsia="宋体" w:cs="宋体"/>
                <w:szCs w:val="21"/>
              </w:rPr>
            </w:pPr>
          </w:p>
        </w:tc>
        <w:tc>
          <w:tcPr>
            <w:tcW w:w="5173" w:type="dxa"/>
            <w:tcBorders>
              <w:top w:val="single" w:color="auto" w:sz="4" w:space="0"/>
              <w:left w:val="single" w:color="auto" w:sz="4" w:space="0"/>
              <w:bottom w:val="single" w:color="auto" w:sz="4" w:space="0"/>
              <w:right w:val="single" w:color="auto" w:sz="4" w:space="0"/>
            </w:tcBorders>
            <w:vAlign w:val="center"/>
          </w:tcPr>
          <w:p w14:paraId="5FDEAB0E">
            <w:pPr>
              <w:rPr>
                <w:rFonts w:hint="eastAsia" w:ascii="宋体" w:hAnsi="宋体" w:eastAsia="宋体" w:cs="宋体"/>
                <w:szCs w:val="21"/>
                <w:lang w:bidi="ar"/>
              </w:rPr>
            </w:pPr>
            <w:r>
              <w:rPr>
                <w:rFonts w:hint="eastAsia" w:ascii="宋体" w:hAnsi="宋体" w:eastAsia="宋体" w:cs="宋体"/>
                <w:szCs w:val="21"/>
                <w:lang w:bidi="ar"/>
              </w:rPr>
              <w:t>利用机器人将对应指标的近年数据进行自动化数据爬虫</w:t>
            </w:r>
          </w:p>
        </w:tc>
        <w:tc>
          <w:tcPr>
            <w:tcW w:w="1055" w:type="dxa"/>
            <w:vMerge w:val="continue"/>
            <w:tcBorders>
              <w:top w:val="single" w:color="auto" w:sz="4" w:space="0"/>
              <w:left w:val="single" w:color="auto" w:sz="4" w:space="0"/>
              <w:bottom w:val="single" w:color="auto" w:sz="4" w:space="0"/>
              <w:right w:val="single" w:color="auto" w:sz="4" w:space="0"/>
            </w:tcBorders>
            <w:vAlign w:val="center"/>
          </w:tcPr>
          <w:p w14:paraId="7C552481">
            <w:pPr>
              <w:rPr>
                <w:rFonts w:hint="eastAsia" w:ascii="宋体" w:hAnsi="宋体" w:eastAsia="宋体" w:cs="宋体"/>
                <w:szCs w:val="21"/>
              </w:rPr>
            </w:pPr>
          </w:p>
        </w:tc>
      </w:tr>
      <w:tr w14:paraId="642F2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82" w:type="dxa"/>
            <w:vMerge w:val="continue"/>
            <w:tcBorders>
              <w:top w:val="single" w:color="auto" w:sz="4" w:space="0"/>
              <w:left w:val="single" w:color="auto" w:sz="4" w:space="0"/>
              <w:bottom w:val="single" w:color="auto" w:sz="4" w:space="0"/>
              <w:right w:val="single" w:color="auto" w:sz="4" w:space="0"/>
            </w:tcBorders>
            <w:vAlign w:val="center"/>
          </w:tcPr>
          <w:p w14:paraId="17E52DFE">
            <w:pPr>
              <w:rPr>
                <w:rFonts w:hint="eastAsia" w:ascii="宋体" w:hAnsi="宋体" w:eastAsia="宋体" w:cs="宋体"/>
                <w:szCs w:val="21"/>
              </w:rPr>
            </w:pPr>
          </w:p>
        </w:tc>
        <w:tc>
          <w:tcPr>
            <w:tcW w:w="1183" w:type="dxa"/>
            <w:vMerge w:val="continue"/>
            <w:tcBorders>
              <w:top w:val="single" w:color="auto" w:sz="4" w:space="0"/>
              <w:left w:val="single" w:color="auto" w:sz="4" w:space="0"/>
              <w:bottom w:val="single" w:color="auto" w:sz="4" w:space="0"/>
              <w:right w:val="single" w:color="auto" w:sz="4" w:space="0"/>
            </w:tcBorders>
            <w:vAlign w:val="center"/>
          </w:tcPr>
          <w:p w14:paraId="4E222F42">
            <w:pPr>
              <w:rPr>
                <w:rFonts w:hint="eastAsia" w:ascii="宋体" w:hAnsi="宋体" w:eastAsia="宋体" w:cs="宋体"/>
                <w:szCs w:val="21"/>
              </w:rPr>
            </w:pPr>
          </w:p>
        </w:tc>
        <w:tc>
          <w:tcPr>
            <w:tcW w:w="5173" w:type="dxa"/>
            <w:tcBorders>
              <w:top w:val="single" w:color="auto" w:sz="4" w:space="0"/>
              <w:left w:val="single" w:color="auto" w:sz="4" w:space="0"/>
              <w:bottom w:val="single" w:color="auto" w:sz="4" w:space="0"/>
              <w:right w:val="single" w:color="auto" w:sz="4" w:space="0"/>
            </w:tcBorders>
            <w:vAlign w:val="center"/>
          </w:tcPr>
          <w:p w14:paraId="107BC37B">
            <w:pPr>
              <w:rPr>
                <w:rFonts w:hint="eastAsia" w:ascii="宋体" w:hAnsi="宋体" w:eastAsia="宋体" w:cs="宋体"/>
                <w:szCs w:val="21"/>
                <w:lang w:bidi="ar"/>
              </w:rPr>
            </w:pPr>
            <w:r>
              <w:rPr>
                <w:rFonts w:hint="eastAsia" w:ascii="宋体" w:hAnsi="宋体" w:eastAsia="宋体" w:cs="宋体"/>
                <w:szCs w:val="21"/>
                <w:lang w:bidi="ar"/>
              </w:rPr>
              <w:t>利用机器人开展各地方财政支出结构数据获取，进行可视化展现</w:t>
            </w:r>
          </w:p>
        </w:tc>
        <w:tc>
          <w:tcPr>
            <w:tcW w:w="1055" w:type="dxa"/>
            <w:vMerge w:val="continue"/>
            <w:tcBorders>
              <w:top w:val="single" w:color="auto" w:sz="4" w:space="0"/>
              <w:left w:val="single" w:color="auto" w:sz="4" w:space="0"/>
              <w:bottom w:val="single" w:color="auto" w:sz="4" w:space="0"/>
              <w:right w:val="single" w:color="auto" w:sz="4" w:space="0"/>
            </w:tcBorders>
            <w:vAlign w:val="center"/>
          </w:tcPr>
          <w:p w14:paraId="77070A9D">
            <w:pPr>
              <w:rPr>
                <w:rFonts w:hint="eastAsia" w:ascii="宋体" w:hAnsi="宋体" w:eastAsia="宋体" w:cs="宋体"/>
                <w:szCs w:val="21"/>
              </w:rPr>
            </w:pPr>
          </w:p>
        </w:tc>
      </w:tr>
    </w:tbl>
    <w:p w14:paraId="3C02E406">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地方政府财政收入数据抓取机器人</w:t>
      </w:r>
      <w:r>
        <w:rPr>
          <w:rFonts w:hint="eastAsia" w:ascii="宋体" w:hAnsi="宋体" w:eastAsia="宋体" w:cs="宋体"/>
          <w:b/>
          <w:bCs/>
          <w:sz w:val="24"/>
        </w:rPr>
        <w:t>实验：</w:t>
      </w:r>
    </w:p>
    <w:p w14:paraId="5CD39C9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机器人通过自动化数据爬虫获取各地方统计年鉴，自动抓取其中的财政收入相关数据，并对财政收入结构进行可视化展示，有助于优化财政收入结构。</w:t>
      </w:r>
    </w:p>
    <w:p w14:paraId="3D2ACBE2">
      <w:pPr>
        <w:ind w:firstLine="360"/>
        <w:jc w:val="center"/>
        <w:rPr>
          <w:rFonts w:hint="eastAsia" w:ascii="宋体" w:hAnsi="宋体" w:eastAsia="宋体" w:cs="宋体"/>
          <w:szCs w:val="21"/>
        </w:rPr>
      </w:pPr>
      <w:r>
        <w:rPr>
          <w:rFonts w:hint="eastAsia" w:ascii="宋体" w:hAnsi="宋体" w:eastAsia="宋体" w:cs="宋体"/>
          <w:szCs w:val="21"/>
          <w:lang w:bidi="ar"/>
        </w:rPr>
        <w:t>表</w:t>
      </w:r>
      <w:r>
        <w:rPr>
          <w:rFonts w:hint="eastAsia" w:ascii="宋体" w:hAnsi="宋体" w:eastAsia="宋体" w:cs="宋体"/>
          <w:szCs w:val="21"/>
          <w:lang w:val="en-US" w:eastAsia="zh-CN" w:bidi="ar"/>
        </w:rPr>
        <w:t>7</w:t>
      </w:r>
      <w:r>
        <w:rPr>
          <w:rFonts w:hint="eastAsia" w:ascii="宋体" w:hAnsi="宋体" w:eastAsia="宋体" w:cs="宋体"/>
          <w:szCs w:val="21"/>
          <w:lang w:bidi="ar"/>
        </w:rPr>
        <w:t xml:space="preserve"> </w:t>
      </w:r>
      <w:r>
        <w:rPr>
          <w:rFonts w:hint="eastAsia" w:ascii="宋体" w:hAnsi="宋体" w:eastAsia="宋体" w:cs="宋体"/>
          <w:szCs w:val="21"/>
          <w:lang w:eastAsia="zh-CN" w:bidi="ar"/>
        </w:rPr>
        <w:t>地方政府财政收入数据抓取机器人</w:t>
      </w:r>
      <w:r>
        <w:rPr>
          <w:rFonts w:hint="eastAsia" w:ascii="宋体" w:hAnsi="宋体" w:eastAsia="宋体" w:cs="宋体"/>
          <w:szCs w:val="21"/>
          <w:lang w:bidi="ar"/>
        </w:rPr>
        <w:t>实验项目</w:t>
      </w:r>
    </w:p>
    <w:tbl>
      <w:tblPr>
        <w:tblStyle w:val="12"/>
        <w:tblW w:w="8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1281"/>
        <w:gridCol w:w="5150"/>
        <w:gridCol w:w="985"/>
      </w:tblGrid>
      <w:tr w14:paraId="6990B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36" w:type="dxa"/>
            <w:tcBorders>
              <w:top w:val="single" w:color="auto" w:sz="4" w:space="0"/>
              <w:left w:val="single" w:color="auto" w:sz="4" w:space="0"/>
              <w:bottom w:val="single" w:color="auto" w:sz="4" w:space="0"/>
              <w:right w:val="single" w:color="auto" w:sz="4" w:space="0"/>
            </w:tcBorders>
            <w:shd w:val="clear" w:color="auto" w:fill="E6E6E6"/>
            <w:vAlign w:val="center"/>
          </w:tcPr>
          <w:p w14:paraId="2DDC6915">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81" w:type="dxa"/>
            <w:tcBorders>
              <w:top w:val="single" w:color="auto" w:sz="4" w:space="0"/>
              <w:left w:val="single" w:color="auto" w:sz="4" w:space="0"/>
              <w:bottom w:val="single" w:color="auto" w:sz="4" w:space="0"/>
              <w:right w:val="single" w:color="auto" w:sz="4" w:space="0"/>
            </w:tcBorders>
            <w:shd w:val="clear" w:color="auto" w:fill="E6E6E6"/>
            <w:vAlign w:val="center"/>
          </w:tcPr>
          <w:p w14:paraId="7BB80525">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150" w:type="dxa"/>
            <w:tcBorders>
              <w:top w:val="single" w:color="auto" w:sz="4" w:space="0"/>
              <w:left w:val="single" w:color="auto" w:sz="4" w:space="0"/>
              <w:bottom w:val="single" w:color="auto" w:sz="4" w:space="0"/>
              <w:right w:val="single" w:color="auto" w:sz="4" w:space="0"/>
            </w:tcBorders>
            <w:shd w:val="clear" w:color="auto" w:fill="E6E6E6"/>
            <w:vAlign w:val="center"/>
          </w:tcPr>
          <w:p w14:paraId="5DAA5753">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985" w:type="dxa"/>
            <w:tcBorders>
              <w:top w:val="single" w:color="auto" w:sz="4" w:space="0"/>
              <w:left w:val="single" w:color="auto" w:sz="4" w:space="0"/>
              <w:bottom w:val="single" w:color="auto" w:sz="4" w:space="0"/>
              <w:right w:val="single" w:color="auto" w:sz="4" w:space="0"/>
            </w:tcBorders>
            <w:shd w:val="clear" w:color="auto" w:fill="E6E6E6"/>
            <w:vAlign w:val="center"/>
          </w:tcPr>
          <w:p w14:paraId="6AE4E0CB">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color w:val="000000"/>
                <w:sz w:val="21"/>
                <w:szCs w:val="21"/>
              </w:rPr>
              <w:t>涉及平台</w:t>
            </w:r>
          </w:p>
        </w:tc>
      </w:tr>
      <w:tr w14:paraId="7376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4" w:hRule="atLeast"/>
          <w:jc w:val="center"/>
        </w:trPr>
        <w:tc>
          <w:tcPr>
            <w:tcW w:w="1236" w:type="dxa"/>
            <w:vMerge w:val="restart"/>
            <w:tcBorders>
              <w:top w:val="single" w:color="auto" w:sz="4" w:space="0"/>
              <w:left w:val="single" w:color="auto" w:sz="4" w:space="0"/>
              <w:right w:val="single" w:color="auto" w:sz="4" w:space="0"/>
            </w:tcBorders>
            <w:vAlign w:val="center"/>
          </w:tcPr>
          <w:p w14:paraId="70B6B493">
            <w:pPr>
              <w:rPr>
                <w:rFonts w:hint="eastAsia" w:ascii="宋体" w:hAnsi="宋体" w:eastAsia="宋体" w:cs="宋体"/>
                <w:szCs w:val="21"/>
              </w:rPr>
            </w:pPr>
            <w:r>
              <w:rPr>
                <w:rFonts w:hint="eastAsia" w:ascii="宋体" w:hAnsi="宋体" w:eastAsia="宋体" w:cs="宋体"/>
                <w:szCs w:val="21"/>
                <w:lang w:eastAsia="zh-CN"/>
              </w:rPr>
              <w:t>地方政府财政收入数据抓取机器人</w:t>
            </w:r>
            <w:r>
              <w:rPr>
                <w:rFonts w:hint="eastAsia" w:ascii="宋体" w:hAnsi="宋体" w:eastAsia="宋体" w:cs="宋体"/>
                <w:szCs w:val="21"/>
              </w:rPr>
              <w:t>实验项目</w:t>
            </w:r>
          </w:p>
        </w:tc>
        <w:tc>
          <w:tcPr>
            <w:tcW w:w="1281" w:type="dxa"/>
            <w:vMerge w:val="restart"/>
            <w:tcBorders>
              <w:top w:val="single" w:color="auto" w:sz="4" w:space="0"/>
              <w:left w:val="single" w:color="auto" w:sz="4" w:space="0"/>
              <w:bottom w:val="single" w:color="auto" w:sz="4" w:space="0"/>
              <w:right w:val="single" w:color="auto" w:sz="4" w:space="0"/>
            </w:tcBorders>
            <w:vAlign w:val="center"/>
          </w:tcPr>
          <w:p w14:paraId="2C3A58F3">
            <w:pPr>
              <w:pStyle w:val="11"/>
              <w:widowControl/>
              <w:rPr>
                <w:rFonts w:hint="eastAsia" w:ascii="宋体" w:hAnsi="宋体" w:eastAsia="宋体" w:cs="宋体"/>
                <w:sz w:val="21"/>
                <w:szCs w:val="21"/>
              </w:rPr>
            </w:pPr>
            <w:r>
              <w:rPr>
                <w:rFonts w:hint="eastAsia" w:ascii="宋体" w:hAnsi="宋体" w:eastAsia="宋体" w:cs="宋体"/>
                <w:sz w:val="21"/>
                <w:szCs w:val="21"/>
              </w:rPr>
              <w:t>实验准备</w:t>
            </w:r>
          </w:p>
        </w:tc>
        <w:tc>
          <w:tcPr>
            <w:tcW w:w="5150" w:type="dxa"/>
            <w:tcBorders>
              <w:top w:val="single" w:color="auto" w:sz="4" w:space="0"/>
              <w:left w:val="single" w:color="auto" w:sz="4" w:space="0"/>
              <w:bottom w:val="single" w:color="auto" w:sz="4" w:space="0"/>
              <w:right w:val="single" w:color="auto" w:sz="4" w:space="0"/>
            </w:tcBorders>
            <w:vAlign w:val="center"/>
          </w:tcPr>
          <w:p w14:paraId="55732B55">
            <w:pPr>
              <w:pStyle w:val="11"/>
              <w:widowControl/>
              <w:ind w:left="0" w:leftChars="0"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准备查询统计局网址</w:t>
            </w:r>
          </w:p>
        </w:tc>
        <w:tc>
          <w:tcPr>
            <w:tcW w:w="985" w:type="dxa"/>
            <w:vMerge w:val="restart"/>
            <w:tcBorders>
              <w:top w:val="single" w:color="auto" w:sz="4" w:space="0"/>
              <w:left w:val="single" w:color="auto" w:sz="4" w:space="0"/>
              <w:right w:val="single" w:color="auto" w:sz="4" w:space="0"/>
            </w:tcBorders>
            <w:vAlign w:val="center"/>
          </w:tcPr>
          <w:p w14:paraId="3E52398A">
            <w:pPr>
              <w:rPr>
                <w:rFonts w:hint="eastAsia" w:ascii="宋体" w:hAnsi="宋体" w:eastAsia="宋体" w:cs="宋体"/>
                <w:szCs w:val="21"/>
                <w:lang w:eastAsia="zh-CN"/>
              </w:rPr>
            </w:pPr>
            <w:r>
              <w:rPr>
                <w:rFonts w:hint="eastAsia" w:ascii="宋体" w:hAnsi="宋体" w:eastAsia="宋体" w:cs="宋体"/>
                <w:szCs w:val="21"/>
                <w:lang w:eastAsia="zh-CN"/>
              </w:rPr>
              <w:t>经济AI大数据教学平台</w:t>
            </w:r>
          </w:p>
        </w:tc>
      </w:tr>
      <w:tr w14:paraId="1B3A0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14:paraId="1A58AAC5">
            <w:pPr>
              <w:ind w:firstLine="360"/>
              <w:rPr>
                <w:rFonts w:hint="eastAsia" w:ascii="宋体" w:hAnsi="宋体" w:eastAsia="宋体" w:cs="宋体"/>
                <w:szCs w:val="21"/>
              </w:rPr>
            </w:pPr>
          </w:p>
        </w:tc>
        <w:tc>
          <w:tcPr>
            <w:tcW w:w="1281" w:type="dxa"/>
            <w:vMerge w:val="continue"/>
            <w:tcBorders>
              <w:left w:val="single" w:color="auto" w:sz="4" w:space="0"/>
              <w:right w:val="single" w:color="auto" w:sz="4" w:space="0"/>
            </w:tcBorders>
            <w:vAlign w:val="center"/>
          </w:tcPr>
          <w:p w14:paraId="569C0289">
            <w:pPr>
              <w:pStyle w:val="11"/>
              <w:widowControl/>
              <w:rPr>
                <w:rFonts w:hint="eastAsia" w:ascii="宋体" w:hAnsi="宋体" w:eastAsia="宋体" w:cs="宋体"/>
                <w:sz w:val="21"/>
                <w:szCs w:val="21"/>
              </w:rPr>
            </w:pPr>
          </w:p>
        </w:tc>
        <w:tc>
          <w:tcPr>
            <w:tcW w:w="5150" w:type="dxa"/>
            <w:tcBorders>
              <w:top w:val="single" w:color="auto" w:sz="4" w:space="0"/>
              <w:left w:val="single" w:color="auto" w:sz="4" w:space="0"/>
              <w:bottom w:val="single" w:color="auto" w:sz="4" w:space="0"/>
              <w:right w:val="single" w:color="auto" w:sz="4" w:space="0"/>
            </w:tcBorders>
            <w:vAlign w:val="center"/>
          </w:tcPr>
          <w:p w14:paraId="3A1A19BC">
            <w:pPr>
              <w:pStyle w:val="11"/>
              <w:widowControl/>
              <w:ind w:left="0" w:leftChars="0"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准备财政收入结构数据关键词</w:t>
            </w:r>
          </w:p>
        </w:tc>
        <w:tc>
          <w:tcPr>
            <w:tcW w:w="985" w:type="dxa"/>
            <w:vMerge w:val="continue"/>
            <w:tcBorders>
              <w:top w:val="single" w:color="auto" w:sz="4" w:space="0"/>
              <w:left w:val="single" w:color="auto" w:sz="4" w:space="0"/>
              <w:bottom w:val="single" w:color="auto" w:sz="4" w:space="0"/>
              <w:right w:val="single" w:color="auto" w:sz="4" w:space="0"/>
            </w:tcBorders>
            <w:vAlign w:val="center"/>
          </w:tcPr>
          <w:p w14:paraId="165A2494">
            <w:pPr>
              <w:ind w:firstLine="360"/>
              <w:rPr>
                <w:rFonts w:hint="eastAsia" w:ascii="宋体" w:hAnsi="宋体" w:eastAsia="宋体" w:cs="宋体"/>
                <w:szCs w:val="21"/>
              </w:rPr>
            </w:pPr>
          </w:p>
        </w:tc>
      </w:tr>
      <w:tr w14:paraId="2211B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14:paraId="1D61D095">
            <w:pPr>
              <w:ind w:firstLine="360"/>
              <w:rPr>
                <w:rFonts w:hint="eastAsia" w:ascii="宋体" w:hAnsi="宋体" w:eastAsia="宋体" w:cs="宋体"/>
                <w:szCs w:val="21"/>
              </w:rPr>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14:paraId="4C8B94D5">
            <w:pPr>
              <w:ind w:firstLine="360"/>
              <w:rPr>
                <w:rFonts w:hint="eastAsia" w:ascii="宋体" w:hAnsi="宋体" w:eastAsia="宋体" w:cs="宋体"/>
                <w:szCs w:val="21"/>
              </w:rPr>
            </w:pPr>
          </w:p>
        </w:tc>
        <w:tc>
          <w:tcPr>
            <w:tcW w:w="5150" w:type="dxa"/>
            <w:tcBorders>
              <w:top w:val="single" w:color="auto" w:sz="4" w:space="0"/>
              <w:left w:val="single" w:color="auto" w:sz="4" w:space="0"/>
              <w:bottom w:val="single" w:color="auto" w:sz="4" w:space="0"/>
              <w:right w:val="single" w:color="auto" w:sz="4" w:space="0"/>
            </w:tcBorders>
            <w:vAlign w:val="center"/>
          </w:tcPr>
          <w:p w14:paraId="21D98BC5">
            <w:pPr>
              <w:pStyle w:val="11"/>
              <w:widowControl/>
              <w:ind w:left="0" w:leftChars="0"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准备机器人进行自动化数据爬虫</w:t>
            </w:r>
          </w:p>
        </w:tc>
        <w:tc>
          <w:tcPr>
            <w:tcW w:w="985" w:type="dxa"/>
            <w:vMerge w:val="continue"/>
            <w:tcBorders>
              <w:top w:val="single" w:color="auto" w:sz="4" w:space="0"/>
              <w:left w:val="single" w:color="auto" w:sz="4" w:space="0"/>
              <w:bottom w:val="single" w:color="auto" w:sz="4" w:space="0"/>
              <w:right w:val="single" w:color="auto" w:sz="4" w:space="0"/>
            </w:tcBorders>
            <w:vAlign w:val="center"/>
          </w:tcPr>
          <w:p w14:paraId="31D3B69F">
            <w:pPr>
              <w:ind w:firstLine="360"/>
              <w:rPr>
                <w:rFonts w:hint="eastAsia" w:ascii="宋体" w:hAnsi="宋体" w:eastAsia="宋体" w:cs="宋体"/>
                <w:szCs w:val="21"/>
              </w:rPr>
            </w:pPr>
          </w:p>
        </w:tc>
      </w:tr>
      <w:tr w14:paraId="4E35A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14:paraId="1BEB5097">
            <w:pPr>
              <w:ind w:firstLine="360"/>
              <w:rPr>
                <w:rFonts w:hint="eastAsia" w:ascii="宋体" w:hAnsi="宋体" w:eastAsia="宋体" w:cs="宋体"/>
                <w:szCs w:val="21"/>
              </w:rPr>
            </w:pPr>
          </w:p>
        </w:tc>
        <w:tc>
          <w:tcPr>
            <w:tcW w:w="1281" w:type="dxa"/>
            <w:vMerge w:val="restart"/>
            <w:tcBorders>
              <w:top w:val="single" w:color="auto" w:sz="4" w:space="0"/>
              <w:left w:val="single" w:color="auto" w:sz="4" w:space="0"/>
              <w:bottom w:val="single" w:color="auto" w:sz="4" w:space="0"/>
              <w:right w:val="single" w:color="auto" w:sz="4" w:space="0"/>
            </w:tcBorders>
            <w:vAlign w:val="center"/>
          </w:tcPr>
          <w:p w14:paraId="2D7F77F7">
            <w:pPr>
              <w:pStyle w:val="11"/>
              <w:widowControl/>
              <w:rPr>
                <w:rFonts w:hint="eastAsia" w:ascii="宋体" w:hAnsi="宋体" w:eastAsia="宋体" w:cs="宋体"/>
                <w:sz w:val="21"/>
                <w:szCs w:val="21"/>
              </w:rPr>
            </w:pPr>
            <w:r>
              <w:rPr>
                <w:rFonts w:hint="eastAsia" w:ascii="宋体" w:hAnsi="宋体" w:eastAsia="宋体" w:cs="宋体"/>
                <w:sz w:val="21"/>
                <w:szCs w:val="21"/>
              </w:rPr>
              <w:t>实验实施</w:t>
            </w:r>
          </w:p>
        </w:tc>
        <w:tc>
          <w:tcPr>
            <w:tcW w:w="5150" w:type="dxa"/>
            <w:tcBorders>
              <w:top w:val="single" w:color="auto" w:sz="4" w:space="0"/>
              <w:left w:val="single" w:color="auto" w:sz="4" w:space="0"/>
              <w:bottom w:val="single" w:color="auto" w:sz="4" w:space="0"/>
              <w:right w:val="single" w:color="auto" w:sz="4" w:space="0"/>
            </w:tcBorders>
          </w:tcPr>
          <w:p w14:paraId="0E2A00AC">
            <w:pPr>
              <w:rPr>
                <w:rFonts w:hint="eastAsia" w:ascii="宋体" w:hAnsi="宋体" w:eastAsia="宋体" w:cs="宋体"/>
                <w:spacing w:val="10"/>
                <w:szCs w:val="21"/>
              </w:rPr>
            </w:pPr>
            <w:r>
              <w:rPr>
                <w:rFonts w:hint="eastAsia" w:ascii="宋体" w:hAnsi="宋体" w:eastAsia="宋体" w:cs="宋体"/>
                <w:spacing w:val="10"/>
                <w:szCs w:val="21"/>
              </w:rPr>
              <w:t>进行机器人自动化数据爬虫</w:t>
            </w:r>
          </w:p>
        </w:tc>
        <w:tc>
          <w:tcPr>
            <w:tcW w:w="985" w:type="dxa"/>
            <w:vMerge w:val="continue"/>
            <w:tcBorders>
              <w:top w:val="single" w:color="auto" w:sz="4" w:space="0"/>
              <w:left w:val="single" w:color="auto" w:sz="4" w:space="0"/>
              <w:bottom w:val="single" w:color="auto" w:sz="4" w:space="0"/>
              <w:right w:val="single" w:color="auto" w:sz="4" w:space="0"/>
            </w:tcBorders>
            <w:vAlign w:val="center"/>
          </w:tcPr>
          <w:p w14:paraId="7C6873F6">
            <w:pPr>
              <w:ind w:firstLine="360"/>
              <w:rPr>
                <w:rFonts w:hint="eastAsia" w:ascii="宋体" w:hAnsi="宋体" w:eastAsia="宋体" w:cs="宋体"/>
                <w:szCs w:val="21"/>
              </w:rPr>
            </w:pPr>
          </w:p>
        </w:tc>
      </w:tr>
      <w:tr w14:paraId="0D3F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14:paraId="7C6FD5EA">
            <w:pPr>
              <w:ind w:firstLine="360"/>
              <w:rPr>
                <w:rFonts w:hint="eastAsia" w:ascii="宋体" w:hAnsi="宋体" w:eastAsia="宋体" w:cs="宋体"/>
                <w:szCs w:val="21"/>
              </w:rPr>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14:paraId="696E7CEC">
            <w:pPr>
              <w:ind w:firstLine="360"/>
              <w:rPr>
                <w:rFonts w:hint="eastAsia" w:ascii="宋体" w:hAnsi="宋体" w:eastAsia="宋体" w:cs="宋体"/>
                <w:szCs w:val="21"/>
              </w:rPr>
            </w:pPr>
          </w:p>
        </w:tc>
        <w:tc>
          <w:tcPr>
            <w:tcW w:w="5150" w:type="dxa"/>
            <w:tcBorders>
              <w:top w:val="single" w:color="auto" w:sz="4" w:space="0"/>
              <w:left w:val="single" w:color="auto" w:sz="4" w:space="0"/>
              <w:bottom w:val="single" w:color="auto" w:sz="4" w:space="0"/>
              <w:right w:val="single" w:color="auto" w:sz="4" w:space="0"/>
            </w:tcBorders>
          </w:tcPr>
          <w:p w14:paraId="4EBB60F2">
            <w:pPr>
              <w:rPr>
                <w:rFonts w:hint="eastAsia" w:ascii="宋体" w:hAnsi="宋体" w:eastAsia="宋体" w:cs="宋体"/>
                <w:spacing w:val="10"/>
                <w:szCs w:val="21"/>
              </w:rPr>
            </w:pPr>
            <w:r>
              <w:rPr>
                <w:rFonts w:hint="eastAsia" w:ascii="宋体" w:hAnsi="宋体" w:eastAsia="宋体" w:cs="宋体"/>
                <w:spacing w:val="10"/>
                <w:szCs w:val="21"/>
              </w:rPr>
              <w:t>利用机器人进行自动化数据爬虫自动打开统计局官网，根据关键词在统计局网站中抓取各地方政府财政收入结构相关数据</w:t>
            </w:r>
          </w:p>
        </w:tc>
        <w:tc>
          <w:tcPr>
            <w:tcW w:w="985" w:type="dxa"/>
            <w:vMerge w:val="continue"/>
            <w:tcBorders>
              <w:top w:val="single" w:color="auto" w:sz="4" w:space="0"/>
              <w:left w:val="single" w:color="auto" w:sz="4" w:space="0"/>
              <w:bottom w:val="single" w:color="auto" w:sz="4" w:space="0"/>
              <w:right w:val="single" w:color="auto" w:sz="4" w:space="0"/>
            </w:tcBorders>
            <w:vAlign w:val="center"/>
          </w:tcPr>
          <w:p w14:paraId="0582FD62">
            <w:pPr>
              <w:ind w:firstLine="360"/>
              <w:rPr>
                <w:rFonts w:hint="eastAsia" w:ascii="宋体" w:hAnsi="宋体" w:eastAsia="宋体" w:cs="宋体"/>
                <w:szCs w:val="21"/>
              </w:rPr>
            </w:pPr>
          </w:p>
        </w:tc>
      </w:tr>
      <w:tr w14:paraId="5DA7D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14:paraId="4FA434F4">
            <w:pPr>
              <w:ind w:firstLine="360"/>
              <w:rPr>
                <w:rFonts w:hint="eastAsia" w:ascii="宋体" w:hAnsi="宋体" w:eastAsia="宋体" w:cs="宋体"/>
                <w:szCs w:val="21"/>
              </w:rPr>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14:paraId="6990675B">
            <w:pPr>
              <w:ind w:firstLine="360"/>
              <w:rPr>
                <w:rFonts w:hint="eastAsia" w:ascii="宋体" w:hAnsi="宋体" w:eastAsia="宋体" w:cs="宋体"/>
                <w:szCs w:val="21"/>
              </w:rPr>
            </w:pPr>
          </w:p>
        </w:tc>
        <w:tc>
          <w:tcPr>
            <w:tcW w:w="5150" w:type="dxa"/>
            <w:tcBorders>
              <w:top w:val="single" w:color="auto" w:sz="4" w:space="0"/>
              <w:left w:val="single" w:color="auto" w:sz="4" w:space="0"/>
              <w:bottom w:val="single" w:color="auto" w:sz="4" w:space="0"/>
              <w:right w:val="single" w:color="auto" w:sz="4" w:space="0"/>
            </w:tcBorders>
          </w:tcPr>
          <w:p w14:paraId="63D9EB6B">
            <w:pPr>
              <w:rPr>
                <w:rFonts w:hint="eastAsia" w:ascii="宋体" w:hAnsi="宋体" w:eastAsia="宋体" w:cs="宋体"/>
                <w:spacing w:val="10"/>
                <w:szCs w:val="21"/>
              </w:rPr>
            </w:pPr>
            <w:r>
              <w:rPr>
                <w:rFonts w:hint="eastAsia" w:ascii="宋体" w:hAnsi="宋体" w:eastAsia="宋体" w:cs="宋体"/>
                <w:spacing w:val="10"/>
                <w:szCs w:val="21"/>
              </w:rPr>
              <w:t>利用机器人进行自动化数据爬虫将采集到的一般公共预算收入、非税收入、税收收入等财政收入结构数据读入到excel，进行可视化展示</w:t>
            </w:r>
          </w:p>
        </w:tc>
        <w:tc>
          <w:tcPr>
            <w:tcW w:w="985" w:type="dxa"/>
            <w:vMerge w:val="continue"/>
            <w:tcBorders>
              <w:top w:val="single" w:color="auto" w:sz="4" w:space="0"/>
              <w:left w:val="single" w:color="auto" w:sz="4" w:space="0"/>
              <w:bottom w:val="single" w:color="auto" w:sz="4" w:space="0"/>
              <w:right w:val="single" w:color="auto" w:sz="4" w:space="0"/>
            </w:tcBorders>
            <w:vAlign w:val="center"/>
          </w:tcPr>
          <w:p w14:paraId="3A294E26">
            <w:pPr>
              <w:ind w:firstLine="360"/>
              <w:rPr>
                <w:rFonts w:hint="eastAsia" w:ascii="宋体" w:hAnsi="宋体" w:eastAsia="宋体" w:cs="宋体"/>
                <w:szCs w:val="21"/>
              </w:rPr>
            </w:pPr>
          </w:p>
        </w:tc>
      </w:tr>
    </w:tbl>
    <w:p w14:paraId="0471AF6B">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bookmarkStart w:id="2" w:name="_Toc28250"/>
      <w:r>
        <w:rPr>
          <w:rFonts w:hint="eastAsia" w:ascii="宋体" w:hAnsi="宋体" w:eastAsia="宋体" w:cs="宋体"/>
          <w:b/>
          <w:bCs/>
          <w:sz w:val="24"/>
        </w:rPr>
        <w:t>★</w:t>
      </w:r>
      <w:bookmarkEnd w:id="2"/>
      <w:r>
        <w:rPr>
          <w:rFonts w:hint="eastAsia" w:ascii="宋体" w:hAnsi="宋体" w:eastAsia="宋体" w:cs="宋体"/>
          <w:b/>
          <w:bCs/>
          <w:sz w:val="24"/>
          <w:lang w:eastAsia="zh-CN"/>
        </w:rPr>
        <w:t>基于在线评论的抖音用户评论分析</w:t>
      </w:r>
      <w:r>
        <w:rPr>
          <w:rFonts w:hint="eastAsia" w:ascii="宋体" w:hAnsi="宋体" w:eastAsia="宋体" w:cs="宋体"/>
          <w:b/>
          <w:bCs/>
          <w:sz w:val="24"/>
        </w:rPr>
        <w:t>：</w:t>
      </w:r>
    </w:p>
    <w:p w14:paraId="640CB6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通过文本挖掘和情感分析，探索用户评论对消费决策的影响，并分析用户需求与产品下载量的相关性。研究采用社交媒体评论，经过清洗得到有效数据,利用分位数回归方法，旨在为企业和用户提供优化产品和提升满意度的实用建议。</w:t>
      </w:r>
    </w:p>
    <w:p w14:paraId="5C2B5E51">
      <w:pPr>
        <w:ind w:firstLine="360"/>
        <w:jc w:val="center"/>
        <w:rPr>
          <w:rFonts w:hint="eastAsia" w:ascii="宋体" w:hAnsi="宋体" w:eastAsia="宋体" w:cs="宋体"/>
          <w:sz w:val="21"/>
          <w:szCs w:val="21"/>
          <w:lang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8</w:t>
      </w:r>
      <w:r>
        <w:rPr>
          <w:rFonts w:hint="eastAsia" w:ascii="宋体" w:hAnsi="宋体" w:eastAsia="宋体" w:cs="宋体"/>
          <w:sz w:val="21"/>
          <w:szCs w:val="21"/>
          <w:lang w:bidi="ar"/>
        </w:rPr>
        <w:t>在线评论的用户行为数据分析</w:t>
      </w:r>
    </w:p>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740"/>
        <w:gridCol w:w="5734"/>
        <w:gridCol w:w="1049"/>
      </w:tblGrid>
      <w:tr w14:paraId="5A86C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0681846E">
            <w:pPr>
              <w:pStyle w:val="7"/>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740" w:type="dxa"/>
            <w:shd w:val="clear" w:color="auto" w:fill="E6E6E6"/>
            <w:noWrap w:val="0"/>
            <w:vAlign w:val="center"/>
          </w:tcPr>
          <w:p w14:paraId="2718864D">
            <w:pPr>
              <w:pStyle w:val="7"/>
              <w:jc w:val="center"/>
              <w:rPr>
                <w:rFonts w:hint="eastAsia" w:ascii="宋体" w:hAnsi="宋体" w:eastAsia="宋体" w:cs="宋体"/>
                <w:sz w:val="21"/>
                <w:szCs w:val="21"/>
              </w:rPr>
            </w:pPr>
            <w:r>
              <w:rPr>
                <w:rFonts w:hint="eastAsia" w:ascii="宋体" w:hAnsi="宋体" w:eastAsia="宋体" w:cs="宋体"/>
                <w:sz w:val="21"/>
                <w:szCs w:val="21"/>
              </w:rPr>
              <w:t>流程</w:t>
            </w:r>
          </w:p>
        </w:tc>
        <w:tc>
          <w:tcPr>
            <w:tcW w:w="5734" w:type="dxa"/>
            <w:shd w:val="clear" w:color="auto" w:fill="E6E6E6"/>
            <w:noWrap w:val="0"/>
            <w:vAlign w:val="center"/>
          </w:tcPr>
          <w:p w14:paraId="3B12F762">
            <w:pPr>
              <w:pStyle w:val="7"/>
              <w:jc w:val="center"/>
              <w:rPr>
                <w:rFonts w:hint="eastAsia" w:ascii="宋体" w:hAnsi="宋体" w:eastAsia="宋体" w:cs="宋体"/>
                <w:sz w:val="21"/>
                <w:szCs w:val="21"/>
              </w:rPr>
            </w:pPr>
            <w:r>
              <w:rPr>
                <w:rFonts w:hint="eastAsia" w:ascii="宋体" w:hAnsi="宋体" w:eastAsia="宋体" w:cs="宋体"/>
                <w:sz w:val="21"/>
                <w:szCs w:val="21"/>
              </w:rPr>
              <w:t>步骤</w:t>
            </w:r>
          </w:p>
        </w:tc>
        <w:tc>
          <w:tcPr>
            <w:tcW w:w="1049" w:type="dxa"/>
            <w:shd w:val="clear" w:color="auto" w:fill="E6E6E6"/>
            <w:noWrap w:val="0"/>
            <w:vAlign w:val="center"/>
          </w:tcPr>
          <w:p w14:paraId="1F339F4E">
            <w:pPr>
              <w:pStyle w:val="7"/>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58C55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49287D7F">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基于在线评论的</w:t>
            </w:r>
            <w:r>
              <w:rPr>
                <w:rFonts w:hint="eastAsia" w:ascii="宋体" w:hAnsi="宋体" w:eastAsia="宋体" w:cs="宋体"/>
                <w:sz w:val="21"/>
                <w:szCs w:val="21"/>
                <w:lang w:val="en-US" w:eastAsia="zh-CN" w:bidi="ar"/>
              </w:rPr>
              <w:t>抖音</w:t>
            </w:r>
            <w:r>
              <w:rPr>
                <w:rFonts w:hint="eastAsia" w:ascii="宋体" w:hAnsi="宋体" w:eastAsia="宋体" w:cs="宋体"/>
                <w:sz w:val="21"/>
                <w:szCs w:val="21"/>
                <w:lang w:bidi="ar"/>
              </w:rPr>
              <w:t>用户</w:t>
            </w:r>
            <w:r>
              <w:rPr>
                <w:rFonts w:hint="eastAsia" w:ascii="宋体" w:hAnsi="宋体" w:eastAsia="宋体" w:cs="宋体"/>
                <w:sz w:val="21"/>
                <w:szCs w:val="21"/>
                <w:lang w:val="en-US" w:eastAsia="zh-CN" w:bidi="ar"/>
              </w:rPr>
              <w:t>评论</w:t>
            </w:r>
            <w:r>
              <w:rPr>
                <w:rFonts w:hint="eastAsia" w:ascii="宋体" w:hAnsi="宋体" w:eastAsia="宋体" w:cs="宋体"/>
                <w:sz w:val="21"/>
                <w:szCs w:val="21"/>
                <w:lang w:bidi="ar"/>
              </w:rPr>
              <w:t>分析</w:t>
            </w:r>
          </w:p>
          <w:p w14:paraId="6929896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restart"/>
            <w:noWrap w:val="0"/>
            <w:vAlign w:val="center"/>
          </w:tcPr>
          <w:p w14:paraId="4851E33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734" w:type="dxa"/>
            <w:noWrap w:val="0"/>
            <w:vAlign w:val="center"/>
          </w:tcPr>
          <w:p w14:paraId="4481232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049" w:type="dxa"/>
            <w:vMerge w:val="restart"/>
            <w:noWrap w:val="0"/>
            <w:vAlign w:val="center"/>
          </w:tcPr>
          <w:p w14:paraId="0D93FC7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经济AI大数据教学平台</w:t>
            </w:r>
          </w:p>
        </w:tc>
      </w:tr>
      <w:tr w14:paraId="3D67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DF47AB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21D9D5B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center"/>
          </w:tcPr>
          <w:p w14:paraId="063CBD9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049" w:type="dxa"/>
            <w:vMerge w:val="continue"/>
            <w:noWrap w:val="0"/>
            <w:vAlign w:val="center"/>
          </w:tcPr>
          <w:p w14:paraId="4700522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B11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C683D6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120B7C5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center"/>
          </w:tcPr>
          <w:p w14:paraId="39AD977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049" w:type="dxa"/>
            <w:vMerge w:val="continue"/>
            <w:noWrap w:val="0"/>
            <w:vAlign w:val="center"/>
          </w:tcPr>
          <w:p w14:paraId="5A845D2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041A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3F62E26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restart"/>
            <w:noWrap w:val="0"/>
            <w:vAlign w:val="center"/>
          </w:tcPr>
          <w:p w14:paraId="47011FD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734" w:type="dxa"/>
            <w:noWrap w:val="0"/>
            <w:vAlign w:val="top"/>
          </w:tcPr>
          <w:p w14:paraId="6D3C991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抖音APP评论数据如何下载</w:t>
            </w:r>
          </w:p>
        </w:tc>
        <w:tc>
          <w:tcPr>
            <w:tcW w:w="1049" w:type="dxa"/>
            <w:vMerge w:val="continue"/>
            <w:noWrap w:val="0"/>
            <w:vAlign w:val="center"/>
          </w:tcPr>
          <w:p w14:paraId="0406B73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5D14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4554016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185449C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207E445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数据预处理</w:t>
            </w:r>
          </w:p>
        </w:tc>
        <w:tc>
          <w:tcPr>
            <w:tcW w:w="1049" w:type="dxa"/>
            <w:vMerge w:val="continue"/>
            <w:noWrap w:val="0"/>
            <w:vAlign w:val="center"/>
          </w:tcPr>
          <w:p w14:paraId="4FF57EF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1A00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7C1CCF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1DC9DB7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25625A5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如何使用AI进行扎根理论编码</w:t>
            </w:r>
          </w:p>
        </w:tc>
        <w:tc>
          <w:tcPr>
            <w:tcW w:w="1049" w:type="dxa"/>
            <w:vMerge w:val="continue"/>
            <w:noWrap w:val="0"/>
            <w:vAlign w:val="center"/>
          </w:tcPr>
          <w:p w14:paraId="2181D70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445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3D2400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27953B0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7B38385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如何使用AI对数据进行统计</w:t>
            </w:r>
          </w:p>
        </w:tc>
        <w:tc>
          <w:tcPr>
            <w:tcW w:w="1049" w:type="dxa"/>
            <w:vMerge w:val="continue"/>
            <w:noWrap w:val="0"/>
            <w:vAlign w:val="center"/>
          </w:tcPr>
          <w:p w14:paraId="5E8CB6B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C417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3F750A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1A8DF89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2FC7F18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性能需求的频率分布—实证</w:t>
            </w:r>
          </w:p>
        </w:tc>
        <w:tc>
          <w:tcPr>
            <w:tcW w:w="1049" w:type="dxa"/>
            <w:vMerge w:val="continue"/>
            <w:noWrap w:val="0"/>
            <w:vAlign w:val="center"/>
          </w:tcPr>
          <w:p w14:paraId="4115C02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88D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FB7E70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7D8FA8A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443EA78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任务6</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差异化需求的频率分布—实证</w:t>
            </w:r>
          </w:p>
        </w:tc>
        <w:tc>
          <w:tcPr>
            <w:tcW w:w="1049" w:type="dxa"/>
            <w:vMerge w:val="continue"/>
            <w:noWrap w:val="0"/>
            <w:vAlign w:val="center"/>
          </w:tcPr>
          <w:p w14:paraId="114373E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3169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609554F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46491CA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46581C6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任务7</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分位数回归各个分位点自变量系数显著性表（分位数0.1-0.35）—实证</w:t>
            </w:r>
          </w:p>
        </w:tc>
        <w:tc>
          <w:tcPr>
            <w:tcW w:w="1049" w:type="dxa"/>
            <w:vMerge w:val="continue"/>
            <w:noWrap w:val="0"/>
            <w:vAlign w:val="center"/>
          </w:tcPr>
          <w:p w14:paraId="4C63597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1697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76A2A43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7B6048D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7AD95E8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任务8</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分位数回归各个分位点自变量系数显著性表（分位数0.4-0.65）—实证</w:t>
            </w:r>
          </w:p>
        </w:tc>
        <w:tc>
          <w:tcPr>
            <w:tcW w:w="1049" w:type="dxa"/>
            <w:vMerge w:val="continue"/>
            <w:noWrap w:val="0"/>
            <w:vAlign w:val="center"/>
          </w:tcPr>
          <w:p w14:paraId="6CA02A9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E51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41DEC5E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6022DBE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208E080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9：</w:t>
            </w:r>
            <w:r>
              <w:rPr>
                <w:rFonts w:hint="eastAsia" w:ascii="宋体" w:hAnsi="宋体" w:eastAsia="宋体" w:cs="宋体"/>
                <w:spacing w:val="10"/>
                <w:sz w:val="21"/>
                <w:szCs w:val="21"/>
              </w:rPr>
              <w:t>分位数回归各个分位点自变量系数显著性表（分位数0.7-0.95）—实证</w:t>
            </w:r>
          </w:p>
        </w:tc>
        <w:tc>
          <w:tcPr>
            <w:tcW w:w="1049" w:type="dxa"/>
            <w:vMerge w:val="continue"/>
            <w:noWrap w:val="0"/>
            <w:vAlign w:val="center"/>
          </w:tcPr>
          <w:p w14:paraId="386FD13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C811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3CDD71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795F2A0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5D8DC0B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任务10：类别列表—数据处理</w:t>
            </w:r>
          </w:p>
        </w:tc>
        <w:tc>
          <w:tcPr>
            <w:tcW w:w="1049" w:type="dxa"/>
            <w:vMerge w:val="continue"/>
            <w:noWrap w:val="0"/>
            <w:vAlign w:val="center"/>
          </w:tcPr>
          <w:p w14:paraId="426E3B1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F0C6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27FF2CF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0842E67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7725ECE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1：</w:t>
            </w:r>
            <w:r>
              <w:rPr>
                <w:rFonts w:hint="eastAsia" w:ascii="宋体" w:hAnsi="宋体" w:eastAsia="宋体" w:cs="宋体"/>
                <w:spacing w:val="10"/>
                <w:sz w:val="21"/>
                <w:szCs w:val="21"/>
              </w:rPr>
              <w:t>抖音APP待改进需求词云图—实证</w:t>
            </w:r>
          </w:p>
        </w:tc>
        <w:tc>
          <w:tcPr>
            <w:tcW w:w="1049" w:type="dxa"/>
            <w:vMerge w:val="continue"/>
            <w:noWrap w:val="0"/>
            <w:vAlign w:val="center"/>
          </w:tcPr>
          <w:p w14:paraId="49F507E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8460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0DB52C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234CC93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25312B6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2：</w:t>
            </w:r>
            <w:r>
              <w:rPr>
                <w:rFonts w:hint="eastAsia" w:ascii="宋体" w:hAnsi="宋体" w:eastAsia="宋体" w:cs="宋体"/>
                <w:spacing w:val="10"/>
                <w:sz w:val="21"/>
                <w:szCs w:val="21"/>
              </w:rPr>
              <w:t>抖音APP待添加需求词云图—实证</w:t>
            </w:r>
          </w:p>
        </w:tc>
        <w:tc>
          <w:tcPr>
            <w:tcW w:w="1049" w:type="dxa"/>
            <w:vMerge w:val="continue"/>
            <w:noWrap w:val="0"/>
            <w:vAlign w:val="center"/>
          </w:tcPr>
          <w:p w14:paraId="1ACF1A1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59FF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6AEDF38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7D1437C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69A5C29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3：</w:t>
            </w:r>
            <w:r>
              <w:rPr>
                <w:rFonts w:hint="eastAsia" w:ascii="宋体" w:hAnsi="宋体" w:eastAsia="宋体" w:cs="宋体"/>
                <w:spacing w:val="10"/>
                <w:sz w:val="21"/>
                <w:szCs w:val="21"/>
              </w:rPr>
              <w:t>抖音APP性能需求词云图—实证</w:t>
            </w:r>
          </w:p>
        </w:tc>
        <w:tc>
          <w:tcPr>
            <w:tcW w:w="1049" w:type="dxa"/>
            <w:vMerge w:val="continue"/>
            <w:noWrap w:val="0"/>
            <w:vAlign w:val="center"/>
          </w:tcPr>
          <w:p w14:paraId="484D9B8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C9D8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3396678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4DDBDEC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5461DE8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4：</w:t>
            </w:r>
            <w:r>
              <w:rPr>
                <w:rFonts w:hint="eastAsia" w:ascii="宋体" w:hAnsi="宋体" w:eastAsia="宋体" w:cs="宋体"/>
                <w:spacing w:val="10"/>
                <w:sz w:val="21"/>
                <w:szCs w:val="21"/>
              </w:rPr>
              <w:t>抖音APP可靠性词云图—实证</w:t>
            </w:r>
          </w:p>
        </w:tc>
        <w:tc>
          <w:tcPr>
            <w:tcW w:w="1049" w:type="dxa"/>
            <w:vMerge w:val="continue"/>
            <w:noWrap w:val="0"/>
            <w:vAlign w:val="center"/>
          </w:tcPr>
          <w:p w14:paraId="1FBC8F1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8891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A1F5AA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354FAE6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76943CA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5：</w:t>
            </w:r>
            <w:r>
              <w:rPr>
                <w:rFonts w:hint="eastAsia" w:ascii="宋体" w:hAnsi="宋体" w:eastAsia="宋体" w:cs="宋体"/>
                <w:spacing w:val="10"/>
                <w:sz w:val="21"/>
                <w:szCs w:val="21"/>
              </w:rPr>
              <w:t>抖音APP可用性需求词云图—实证</w:t>
            </w:r>
          </w:p>
        </w:tc>
        <w:tc>
          <w:tcPr>
            <w:tcW w:w="1049" w:type="dxa"/>
            <w:vMerge w:val="continue"/>
            <w:noWrap w:val="0"/>
            <w:vAlign w:val="center"/>
          </w:tcPr>
          <w:p w14:paraId="6F8662D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E116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4E9AD05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5F6896B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6BF9292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抖音APP差异化需求词云图—实证</w:t>
            </w:r>
          </w:p>
        </w:tc>
        <w:tc>
          <w:tcPr>
            <w:tcW w:w="1049" w:type="dxa"/>
            <w:vMerge w:val="continue"/>
            <w:noWrap w:val="0"/>
            <w:vAlign w:val="center"/>
          </w:tcPr>
          <w:p w14:paraId="7F9C6D8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3B59E1BA">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基于游客画像的景区精准营销研究-四川峨眉山景区为例</w:t>
      </w:r>
      <w:r>
        <w:rPr>
          <w:rFonts w:hint="eastAsia" w:ascii="宋体" w:hAnsi="宋体" w:eastAsia="宋体" w:cs="宋体"/>
          <w:b/>
          <w:bCs/>
          <w:sz w:val="24"/>
        </w:rPr>
        <w:t>：</w:t>
      </w:r>
    </w:p>
    <w:p w14:paraId="15AD37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以四川峨眉山景区为例，通过分析游客在线评论数据，构建游客画像，并提出精准营销策略。</w:t>
      </w:r>
    </w:p>
    <w:p w14:paraId="4EAC3ACF">
      <w:pPr>
        <w:ind w:firstLine="360"/>
        <w:jc w:val="center"/>
        <w:rPr>
          <w:rFonts w:hint="eastAsia" w:ascii="宋体" w:hAnsi="宋体" w:eastAsia="宋体" w:cs="宋体"/>
          <w:szCs w:val="21"/>
          <w:lang w:val="en-US" w:eastAsia="zh-CN" w:bidi="ar"/>
        </w:rPr>
      </w:pPr>
      <w:r>
        <w:rPr>
          <w:rFonts w:hint="eastAsia" w:ascii="宋体" w:hAnsi="宋体" w:eastAsia="宋体" w:cs="宋体"/>
          <w:szCs w:val="21"/>
          <w:lang w:bidi="ar"/>
        </w:rPr>
        <w:t>表</w:t>
      </w:r>
      <w:r>
        <w:rPr>
          <w:rFonts w:hint="eastAsia" w:ascii="宋体" w:hAnsi="宋体" w:eastAsia="宋体" w:cs="宋体"/>
          <w:szCs w:val="21"/>
          <w:lang w:val="en-US" w:eastAsia="zh-CN" w:bidi="ar"/>
        </w:rPr>
        <w:t>9基于游客画像的景区精准营销研究-四川峨眉山景区为例</w:t>
      </w:r>
    </w:p>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65D42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6E3EE5DE">
            <w:pPr>
              <w:pStyle w:val="7"/>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109" w:type="dxa"/>
            <w:shd w:val="clear" w:color="auto" w:fill="E6E6E6"/>
            <w:noWrap w:val="0"/>
            <w:vAlign w:val="center"/>
          </w:tcPr>
          <w:p w14:paraId="25BC0BF5">
            <w:pPr>
              <w:pStyle w:val="7"/>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658CFFD8">
            <w:pPr>
              <w:pStyle w:val="7"/>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2B304F60">
            <w:pPr>
              <w:pStyle w:val="7"/>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0367D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1BD3D455">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val="en-US" w:eastAsia="zh-CN" w:bidi="ar"/>
              </w:rPr>
              <w:t>基于游客画像的景区精准营销研究-四川峨眉山景区为例</w:t>
            </w:r>
          </w:p>
          <w:p w14:paraId="0D7F84E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1A17935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784E1B1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01CC61B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经济AI大数据教学平台</w:t>
            </w:r>
          </w:p>
        </w:tc>
      </w:tr>
      <w:tr w14:paraId="43BA6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D0638A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BBD522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9ABEE6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1A9F4FC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723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4F8E81E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35E97A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2095E4B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64E5781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E4A4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177F22F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0795B64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7DE5C0D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景区评论数据如何抓取</w:t>
            </w:r>
          </w:p>
        </w:tc>
        <w:tc>
          <w:tcPr>
            <w:tcW w:w="1356" w:type="dxa"/>
            <w:vMerge w:val="continue"/>
            <w:noWrap w:val="0"/>
            <w:vAlign w:val="center"/>
          </w:tcPr>
          <w:p w14:paraId="0732223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CE0B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6D8A973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280B03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7049A4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如何借助AI进行关键指标统计</w:t>
            </w:r>
          </w:p>
        </w:tc>
        <w:tc>
          <w:tcPr>
            <w:tcW w:w="1356" w:type="dxa"/>
            <w:vMerge w:val="continue"/>
            <w:noWrap w:val="0"/>
            <w:vAlign w:val="center"/>
          </w:tcPr>
          <w:p w14:paraId="725D44E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D1AF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7DEBC7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BD32C4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8EE811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高频标签词列表</w:t>
            </w:r>
          </w:p>
        </w:tc>
        <w:tc>
          <w:tcPr>
            <w:tcW w:w="1356" w:type="dxa"/>
            <w:vMerge w:val="continue"/>
            <w:noWrap w:val="0"/>
            <w:vAlign w:val="center"/>
          </w:tcPr>
          <w:p w14:paraId="57FCB4B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15BD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038D24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B2618B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C571FA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情感分析词云图</w:t>
            </w:r>
          </w:p>
        </w:tc>
        <w:tc>
          <w:tcPr>
            <w:tcW w:w="1356" w:type="dxa"/>
            <w:vMerge w:val="continue"/>
            <w:noWrap w:val="0"/>
            <w:vAlign w:val="center"/>
          </w:tcPr>
          <w:p w14:paraId="39DA2B7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4979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08C0C9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5570B7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93A353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词共现网络图</w:t>
            </w:r>
          </w:p>
        </w:tc>
        <w:tc>
          <w:tcPr>
            <w:tcW w:w="1356" w:type="dxa"/>
            <w:vMerge w:val="continue"/>
            <w:noWrap w:val="0"/>
            <w:vAlign w:val="center"/>
          </w:tcPr>
          <w:p w14:paraId="1BDB763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0B9F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3513A21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3A668B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D05035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任务6</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情感分析占比图</w:t>
            </w:r>
          </w:p>
        </w:tc>
        <w:tc>
          <w:tcPr>
            <w:tcW w:w="1356" w:type="dxa"/>
            <w:vMerge w:val="continue"/>
            <w:noWrap w:val="0"/>
            <w:vAlign w:val="center"/>
          </w:tcPr>
          <w:p w14:paraId="07E3D3F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071E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7880374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4407C2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0CF4FFE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任务7</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情感词汇表</w:t>
            </w:r>
          </w:p>
        </w:tc>
        <w:tc>
          <w:tcPr>
            <w:tcW w:w="1356" w:type="dxa"/>
            <w:vMerge w:val="continue"/>
            <w:noWrap w:val="0"/>
            <w:vAlign w:val="center"/>
          </w:tcPr>
          <w:p w14:paraId="123C892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404F754A">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★基于文本分析汽车资讯网站体验要素研究：</w:t>
      </w:r>
    </w:p>
    <w:p w14:paraId="76E6CBE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需要从用户角度出发,采集汽车资讯网站体验要素数据集，利用文本分析和数据处理对数据进行可视化分析，再结合情感分析和消费者行为理论，对用户评论进行深入分析。</w:t>
      </w:r>
    </w:p>
    <w:p w14:paraId="3F189963">
      <w:pPr>
        <w:ind w:firstLine="360"/>
        <w:jc w:val="center"/>
        <w:rPr>
          <w:rFonts w:hint="eastAsia" w:ascii="宋体" w:hAnsi="宋体" w:eastAsia="宋体" w:cs="宋体"/>
          <w:sz w:val="21"/>
          <w:szCs w:val="21"/>
          <w:lang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 xml:space="preserve">10 </w:t>
      </w:r>
      <w:r>
        <w:rPr>
          <w:rFonts w:hint="eastAsia" w:ascii="宋体" w:hAnsi="宋体" w:eastAsia="宋体" w:cs="宋体"/>
          <w:sz w:val="21"/>
          <w:szCs w:val="21"/>
          <w:lang w:bidi="ar"/>
        </w:rPr>
        <w:t>基于文本分析汽车资讯网站体验要素研究</w:t>
      </w:r>
    </w:p>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5299C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6F09F9C2">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3E166984">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347E4B83">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4F347032">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4197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56D5D8BF">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val="en-US" w:eastAsia="zh-CN" w:bidi="ar"/>
              </w:rPr>
              <w:t>基于文本分析汽车资讯网站体验要素研究</w:t>
            </w:r>
          </w:p>
          <w:p w14:paraId="5B7F2C3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1076DDA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2413912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780BE4F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经济AI大数据教学平台</w:t>
            </w:r>
          </w:p>
        </w:tc>
      </w:tr>
      <w:tr w14:paraId="4D847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FCF1A5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4A9CB4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47B5FA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1B25F4F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9806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0C0909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8EE58C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AB83E9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0F32CE3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0DAD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11CA1D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3E18683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3E86A7F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分词处理</w:t>
            </w:r>
          </w:p>
        </w:tc>
        <w:tc>
          <w:tcPr>
            <w:tcW w:w="1356" w:type="dxa"/>
            <w:vMerge w:val="continue"/>
            <w:noWrap w:val="0"/>
            <w:vAlign w:val="center"/>
          </w:tcPr>
          <w:p w14:paraId="33F49A7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C6A3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1CE3F7A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72DC60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480032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词性匹配</w:t>
            </w:r>
          </w:p>
        </w:tc>
        <w:tc>
          <w:tcPr>
            <w:tcW w:w="1356" w:type="dxa"/>
            <w:vMerge w:val="continue"/>
            <w:noWrap w:val="0"/>
            <w:vAlign w:val="center"/>
          </w:tcPr>
          <w:p w14:paraId="42B3B3D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9F13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F7F741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08E082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93970B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分词词频统计</w:t>
            </w:r>
          </w:p>
        </w:tc>
        <w:tc>
          <w:tcPr>
            <w:tcW w:w="1356" w:type="dxa"/>
            <w:vMerge w:val="continue"/>
            <w:noWrap w:val="0"/>
            <w:vAlign w:val="center"/>
          </w:tcPr>
          <w:p w14:paraId="7B5F121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DACB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657D64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2B9E6D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F22905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生成汇总表—数据预处理</w:t>
            </w:r>
          </w:p>
        </w:tc>
        <w:tc>
          <w:tcPr>
            <w:tcW w:w="1356" w:type="dxa"/>
            <w:vMerge w:val="continue"/>
            <w:noWrap w:val="0"/>
            <w:vAlign w:val="center"/>
          </w:tcPr>
          <w:p w14:paraId="492B7A3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61F3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661826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C8578B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928878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主题总结结果</w:t>
            </w:r>
          </w:p>
        </w:tc>
        <w:tc>
          <w:tcPr>
            <w:tcW w:w="1356" w:type="dxa"/>
            <w:vMerge w:val="continue"/>
            <w:noWrap w:val="0"/>
            <w:vAlign w:val="center"/>
          </w:tcPr>
          <w:p w14:paraId="0318ABD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77B9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1E4181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E3B958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AA6917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主题解释—描述生成</w:t>
            </w:r>
          </w:p>
        </w:tc>
        <w:tc>
          <w:tcPr>
            <w:tcW w:w="1356" w:type="dxa"/>
            <w:vMerge w:val="continue"/>
            <w:noWrap w:val="0"/>
            <w:vAlign w:val="center"/>
          </w:tcPr>
          <w:p w14:paraId="50BE9AC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4AC0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1BE775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19DCED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772DD2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7：</w:t>
            </w:r>
            <w:r>
              <w:rPr>
                <w:rFonts w:hint="eastAsia" w:ascii="宋体" w:hAnsi="宋体" w:eastAsia="宋体" w:cs="宋体"/>
                <w:spacing w:val="10"/>
                <w:sz w:val="21"/>
                <w:szCs w:val="21"/>
              </w:rPr>
              <w:t>汽车之家体验要素不足分析</w:t>
            </w:r>
          </w:p>
        </w:tc>
        <w:tc>
          <w:tcPr>
            <w:tcW w:w="1356" w:type="dxa"/>
            <w:vMerge w:val="continue"/>
            <w:noWrap w:val="0"/>
            <w:vAlign w:val="center"/>
          </w:tcPr>
          <w:p w14:paraId="5D7C810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6B7A1B1E">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基于文本挖掘的淘宝休闲零食潜在需求分析：</w:t>
      </w:r>
    </w:p>
    <w:p w14:paraId="02224E6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通过文本挖掘，探索用户评论对商品的影响，并分析用户对商品的需求是什么。研究采用淘宝网商品评论，经过清洗得到有效数据，旨在为企业能迅速把握在线评论中用户需求，及时改进现有产品与服务并找到未来发展方向，从而牢牢掌握用户黏性并提升企业核心竞争力。</w:t>
      </w:r>
    </w:p>
    <w:p w14:paraId="6650CB46">
      <w:pPr>
        <w:spacing w:line="360" w:lineRule="auto"/>
        <w:ind w:firstLine="420" w:firstLineChars="200"/>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11</w:t>
      </w:r>
      <w:r>
        <w:rPr>
          <w:rFonts w:hint="eastAsia" w:ascii="宋体" w:hAnsi="宋体" w:eastAsia="宋体" w:cs="宋体"/>
          <w:color w:val="000000" w:themeColor="text1"/>
          <w:sz w:val="21"/>
          <w:szCs w:val="21"/>
          <w:lang w:eastAsia="zh-CN"/>
          <w14:textFill>
            <w14:solidFill>
              <w14:schemeClr w14:val="tx1"/>
            </w14:solidFill>
          </w14:textFill>
        </w:rPr>
        <w:t>基于文本挖掘的淘宝休闲零食潜在需求分析</w:t>
      </w:r>
    </w:p>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1CC2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4095F480">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6E828C07">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4CFA1816">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2F81ACF7">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0C94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0232231C">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p>
          <w:p w14:paraId="41624D11">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p>
          <w:p w14:paraId="658FB2CE">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pacing w:val="10"/>
                <w:sz w:val="21"/>
                <w:szCs w:val="21"/>
                <w:lang w:bidi="ar"/>
              </w:rPr>
            </w:pPr>
            <w:r>
              <w:rPr>
                <w:rFonts w:hint="eastAsia" w:ascii="宋体" w:hAnsi="宋体" w:eastAsia="宋体" w:cs="宋体"/>
                <w:sz w:val="21"/>
                <w:szCs w:val="21"/>
                <w:lang w:bidi="ar"/>
              </w:rPr>
              <w:t>基于文本挖掘的淘宝休闲零食潜在需求分析</w:t>
            </w:r>
          </w:p>
          <w:p w14:paraId="1C05195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66BA627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1D81534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4D5DE59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经济AI大数据教学平台</w:t>
            </w:r>
          </w:p>
        </w:tc>
      </w:tr>
      <w:tr w14:paraId="0AC3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720D08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7C5924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6F7DC47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192FACB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9803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45E393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B0B92F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4DAC7E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4E6516B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FDAE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E0F1DE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4B0511F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4A8549F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网购评论数据清洗—实证</w:t>
            </w:r>
          </w:p>
        </w:tc>
        <w:tc>
          <w:tcPr>
            <w:tcW w:w="1356" w:type="dxa"/>
            <w:vMerge w:val="continue"/>
            <w:noWrap w:val="0"/>
            <w:vAlign w:val="center"/>
          </w:tcPr>
          <w:p w14:paraId="4D7FB14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8D3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63C04F4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121B18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3073B1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网购评论数据压缩—数据处理</w:t>
            </w:r>
          </w:p>
        </w:tc>
        <w:tc>
          <w:tcPr>
            <w:tcW w:w="1356" w:type="dxa"/>
            <w:vMerge w:val="continue"/>
            <w:noWrap w:val="0"/>
            <w:vAlign w:val="center"/>
          </w:tcPr>
          <w:p w14:paraId="3699134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B4A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432A2E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861843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8D0CE0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3：</w:t>
            </w:r>
            <w:r>
              <w:rPr>
                <w:rFonts w:hint="eastAsia" w:ascii="宋体" w:hAnsi="宋体" w:eastAsia="宋体" w:cs="宋体"/>
                <w:spacing w:val="10"/>
                <w:sz w:val="21"/>
                <w:szCs w:val="21"/>
              </w:rPr>
              <w:t>网购评论分词—实证</w:t>
            </w:r>
          </w:p>
        </w:tc>
        <w:tc>
          <w:tcPr>
            <w:tcW w:w="1356" w:type="dxa"/>
            <w:vMerge w:val="continue"/>
            <w:noWrap w:val="0"/>
            <w:vAlign w:val="center"/>
          </w:tcPr>
          <w:p w14:paraId="4497846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C3E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3FE208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1D9C61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496C04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4：</w:t>
            </w:r>
            <w:r>
              <w:rPr>
                <w:rFonts w:hint="eastAsia" w:ascii="宋体" w:hAnsi="宋体" w:eastAsia="宋体" w:cs="宋体"/>
                <w:spacing w:val="10"/>
                <w:sz w:val="21"/>
                <w:szCs w:val="21"/>
              </w:rPr>
              <w:t>高频词汇总—实证</w:t>
            </w:r>
          </w:p>
        </w:tc>
        <w:tc>
          <w:tcPr>
            <w:tcW w:w="1356" w:type="dxa"/>
            <w:vMerge w:val="continue"/>
            <w:noWrap w:val="0"/>
            <w:vAlign w:val="center"/>
          </w:tcPr>
          <w:p w14:paraId="60BAAC6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3A08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0550C1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D0EB42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6E5C2D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5：</w:t>
            </w:r>
            <w:r>
              <w:rPr>
                <w:rFonts w:hint="eastAsia" w:ascii="宋体" w:hAnsi="宋体" w:eastAsia="宋体" w:cs="宋体"/>
                <w:spacing w:val="10"/>
                <w:sz w:val="21"/>
                <w:szCs w:val="21"/>
              </w:rPr>
              <w:t>高频词共词矩阵—实证</w:t>
            </w:r>
          </w:p>
        </w:tc>
        <w:tc>
          <w:tcPr>
            <w:tcW w:w="1356" w:type="dxa"/>
            <w:vMerge w:val="continue"/>
            <w:noWrap w:val="0"/>
            <w:vAlign w:val="center"/>
          </w:tcPr>
          <w:p w14:paraId="5C00420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7A6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D8DA30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79C499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4A44868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6：</w:t>
            </w:r>
            <w:r>
              <w:rPr>
                <w:rFonts w:hint="eastAsia" w:ascii="宋体" w:hAnsi="宋体" w:eastAsia="宋体" w:cs="宋体"/>
                <w:spacing w:val="10"/>
                <w:sz w:val="21"/>
                <w:szCs w:val="21"/>
              </w:rPr>
              <w:t>高频词共词矩阵—数据处理</w:t>
            </w:r>
          </w:p>
        </w:tc>
        <w:tc>
          <w:tcPr>
            <w:tcW w:w="1356" w:type="dxa"/>
            <w:vMerge w:val="continue"/>
            <w:noWrap w:val="0"/>
            <w:vAlign w:val="center"/>
          </w:tcPr>
          <w:p w14:paraId="190B7A7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29F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445F1A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EE7ABA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5C1FCA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7</w:t>
            </w:r>
            <w:r>
              <w:rPr>
                <w:rFonts w:hint="eastAsia" w:ascii="宋体" w:hAnsi="宋体" w:eastAsia="宋体" w:cs="宋体"/>
                <w:spacing w:val="10"/>
                <w:sz w:val="21"/>
                <w:szCs w:val="21"/>
              </w:rPr>
              <w:t>：词频语义网络关系词云图—实证</w:t>
            </w:r>
          </w:p>
        </w:tc>
        <w:tc>
          <w:tcPr>
            <w:tcW w:w="1356" w:type="dxa"/>
            <w:vMerge w:val="continue"/>
            <w:noWrap w:val="0"/>
            <w:vAlign w:val="center"/>
          </w:tcPr>
          <w:p w14:paraId="3D210BC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A6AF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2EBA6B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731D10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474B1B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8</w:t>
            </w:r>
            <w:r>
              <w:rPr>
                <w:rFonts w:hint="eastAsia" w:ascii="宋体" w:hAnsi="宋体" w:eastAsia="宋体" w:cs="宋体"/>
                <w:spacing w:val="10"/>
                <w:sz w:val="21"/>
                <w:szCs w:val="21"/>
              </w:rPr>
              <w:t>：语义网络关系图—数据处理</w:t>
            </w:r>
          </w:p>
        </w:tc>
        <w:tc>
          <w:tcPr>
            <w:tcW w:w="1356" w:type="dxa"/>
            <w:vMerge w:val="continue"/>
            <w:noWrap w:val="0"/>
            <w:vAlign w:val="center"/>
          </w:tcPr>
          <w:p w14:paraId="30D89D2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9FAF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68FAEB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49E311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F0C49C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9</w:t>
            </w:r>
            <w:r>
              <w:rPr>
                <w:rFonts w:hint="eastAsia" w:ascii="宋体" w:hAnsi="宋体" w:eastAsia="宋体" w:cs="宋体"/>
                <w:spacing w:val="10"/>
                <w:sz w:val="21"/>
                <w:szCs w:val="21"/>
              </w:rPr>
              <w:t>：语义网络关系图—实证</w:t>
            </w:r>
          </w:p>
        </w:tc>
        <w:tc>
          <w:tcPr>
            <w:tcW w:w="1356" w:type="dxa"/>
            <w:vMerge w:val="continue"/>
            <w:noWrap w:val="0"/>
            <w:vAlign w:val="center"/>
          </w:tcPr>
          <w:p w14:paraId="33B07C2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224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EC4B80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7D3631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2644FF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10</w:t>
            </w:r>
            <w:r>
              <w:rPr>
                <w:rFonts w:hint="eastAsia" w:ascii="宋体" w:hAnsi="宋体" w:eastAsia="宋体" w:cs="宋体"/>
                <w:spacing w:val="10"/>
                <w:sz w:val="21"/>
                <w:szCs w:val="21"/>
              </w:rPr>
              <w:t>：多维度情感词得分—实证</w:t>
            </w:r>
          </w:p>
        </w:tc>
        <w:tc>
          <w:tcPr>
            <w:tcW w:w="1356" w:type="dxa"/>
            <w:vMerge w:val="continue"/>
            <w:noWrap w:val="0"/>
            <w:vAlign w:val="center"/>
          </w:tcPr>
          <w:p w14:paraId="50A81D3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6047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573DAC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3E7476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3BDDB8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11</w:t>
            </w:r>
            <w:r>
              <w:rPr>
                <w:rFonts w:hint="eastAsia" w:ascii="宋体" w:hAnsi="宋体" w:eastAsia="宋体" w:cs="宋体"/>
                <w:spacing w:val="10"/>
                <w:sz w:val="21"/>
                <w:szCs w:val="21"/>
              </w:rPr>
              <w:t>：数据处理</w:t>
            </w:r>
          </w:p>
        </w:tc>
        <w:tc>
          <w:tcPr>
            <w:tcW w:w="1356" w:type="dxa"/>
            <w:vMerge w:val="continue"/>
            <w:noWrap w:val="0"/>
            <w:vAlign w:val="center"/>
          </w:tcPr>
          <w:p w14:paraId="1044FE9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561F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357802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3E0A07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795849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12</w:t>
            </w:r>
            <w:r>
              <w:rPr>
                <w:rFonts w:hint="eastAsia" w:ascii="宋体" w:hAnsi="宋体" w:eastAsia="宋体" w:cs="宋体"/>
                <w:spacing w:val="10"/>
                <w:sz w:val="21"/>
                <w:szCs w:val="21"/>
              </w:rPr>
              <w:t>：指标关注度—实证</w:t>
            </w:r>
          </w:p>
        </w:tc>
        <w:tc>
          <w:tcPr>
            <w:tcW w:w="1356" w:type="dxa"/>
            <w:vMerge w:val="continue"/>
            <w:noWrap w:val="0"/>
            <w:vAlign w:val="center"/>
          </w:tcPr>
          <w:p w14:paraId="3E72D72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753B6274">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基于在线评论的用户行为数据分析－仿写QQ音乐用户行为分析：</w:t>
      </w:r>
    </w:p>
    <w:p w14:paraId="2CE1D7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eastAsia="zh-CN"/>
        </w:rPr>
        <w:t>以QQ音乐APP为例，通过在线评论的数据挖掘，分析用户行为和需求。研究采用扎根理论和分位数回归模型，从在线评论中提取用户需求，并分析这些需求对APP下载量的影响。研究结果显示，用户需求与下载量密切相关，企业应针对不同需求优化功能，提升用户体验</w:t>
      </w:r>
      <w:r>
        <w:rPr>
          <w:rFonts w:hint="eastAsia" w:ascii="宋体" w:hAnsi="宋体" w:eastAsia="宋体" w:cs="宋体"/>
          <w:sz w:val="24"/>
        </w:rPr>
        <w:t>。</w:t>
      </w:r>
    </w:p>
    <w:p w14:paraId="3D98A91A">
      <w:pPr>
        <w:spacing w:line="360" w:lineRule="auto"/>
        <w:ind w:firstLine="420" w:firstLineChars="200"/>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 xml:space="preserve">12 </w:t>
      </w:r>
      <w:r>
        <w:rPr>
          <w:rFonts w:hint="eastAsia" w:ascii="宋体" w:hAnsi="宋体" w:eastAsia="宋体" w:cs="宋体"/>
          <w:color w:val="000000" w:themeColor="text1"/>
          <w:sz w:val="21"/>
          <w:szCs w:val="21"/>
          <w:lang w:eastAsia="zh-CN"/>
          <w14:textFill>
            <w14:solidFill>
              <w14:schemeClr w14:val="tx1"/>
            </w14:solidFill>
          </w14:textFill>
        </w:rPr>
        <w:t>基于在线评论的用户行为数据分析－仿写QQ音乐用户行为分析</w:t>
      </w:r>
    </w:p>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48B0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2F30F613">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503D00FB">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1BF03CA6">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1E4A17AF">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31AA6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57E010E1">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pacing w:val="10"/>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基于在线评论的用户行为数据分析</w:t>
            </w:r>
            <w:r>
              <w:rPr>
                <w:rFonts w:hint="eastAsia" w:ascii="宋体" w:hAnsi="宋体" w:eastAsia="宋体" w:cs="宋体"/>
                <w:sz w:val="21"/>
                <w:szCs w:val="21"/>
                <w:lang w:eastAsia="zh-CN" w:bidi="ar"/>
              </w:rPr>
              <w:t>－</w:t>
            </w:r>
            <w:r>
              <w:rPr>
                <w:rFonts w:hint="eastAsia" w:ascii="宋体" w:hAnsi="宋体" w:eastAsia="宋体" w:cs="宋体"/>
                <w:sz w:val="21"/>
                <w:szCs w:val="21"/>
                <w:lang w:bidi="ar"/>
              </w:rPr>
              <w:t>仿写QQ音乐用户行为分析</w:t>
            </w:r>
          </w:p>
          <w:p w14:paraId="1D8F4E2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7A799E5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3ED37AD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092066A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经济AI大数据教学平台</w:t>
            </w:r>
          </w:p>
        </w:tc>
      </w:tr>
      <w:tr w14:paraId="67546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09F1A5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4CAEAE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4AEAE8D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7AB3E87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23AB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29C3A3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E6C4D9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B0704E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45D94A2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49F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60A473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72A4590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3622A73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任务1:QQ音乐APP评论数据及下载量如何下载</w:t>
            </w:r>
          </w:p>
        </w:tc>
        <w:tc>
          <w:tcPr>
            <w:tcW w:w="1356" w:type="dxa"/>
            <w:vMerge w:val="continue"/>
            <w:noWrap w:val="0"/>
            <w:vAlign w:val="center"/>
          </w:tcPr>
          <w:p w14:paraId="7D71321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4919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450B789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5B365F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AAB581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如何使用AI进行扎根理论编码</w:t>
            </w:r>
          </w:p>
        </w:tc>
        <w:tc>
          <w:tcPr>
            <w:tcW w:w="1356" w:type="dxa"/>
            <w:vMerge w:val="continue"/>
            <w:noWrap w:val="0"/>
            <w:vAlign w:val="center"/>
          </w:tcPr>
          <w:p w14:paraId="7475ECB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0D8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DD553D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FA0EAD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936FFF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评论编码数据与下载量数据合并</w:t>
            </w:r>
          </w:p>
        </w:tc>
        <w:tc>
          <w:tcPr>
            <w:tcW w:w="1356" w:type="dxa"/>
            <w:vMerge w:val="continue"/>
            <w:noWrap w:val="0"/>
            <w:vAlign w:val="center"/>
          </w:tcPr>
          <w:p w14:paraId="05474C7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3AD6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D72796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DD05DB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9E7F7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如何使用AI对数据进行统计</w:t>
            </w:r>
          </w:p>
        </w:tc>
        <w:tc>
          <w:tcPr>
            <w:tcW w:w="1356" w:type="dxa"/>
            <w:vMerge w:val="continue"/>
            <w:noWrap w:val="0"/>
            <w:vAlign w:val="center"/>
          </w:tcPr>
          <w:p w14:paraId="10D183B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DD4D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44FFA9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8D4026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2EAFFD9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用户体验的频率分布—实证</w:t>
            </w:r>
          </w:p>
        </w:tc>
        <w:tc>
          <w:tcPr>
            <w:tcW w:w="1356" w:type="dxa"/>
            <w:vMerge w:val="continue"/>
            <w:noWrap w:val="0"/>
            <w:vAlign w:val="center"/>
          </w:tcPr>
          <w:p w14:paraId="4C2633A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48F0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FE4428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27F2E3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D5B0FA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：内容与服务不满的频率分布—实证</w:t>
            </w:r>
          </w:p>
        </w:tc>
        <w:tc>
          <w:tcPr>
            <w:tcW w:w="1356" w:type="dxa"/>
            <w:vMerge w:val="continue"/>
            <w:noWrap w:val="0"/>
            <w:vAlign w:val="center"/>
          </w:tcPr>
          <w:p w14:paraId="6D429D3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213D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BA4E32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A37CA7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E22974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7</w:t>
            </w:r>
            <w:r>
              <w:rPr>
                <w:rFonts w:hint="eastAsia" w:ascii="宋体" w:hAnsi="宋体" w:eastAsia="宋体" w:cs="宋体"/>
                <w:spacing w:val="10"/>
                <w:sz w:val="21"/>
                <w:szCs w:val="21"/>
              </w:rPr>
              <w:t>：分位数回归各个分位点自变量系数显著性表（分位数0.1-0.35）—实证</w:t>
            </w:r>
          </w:p>
        </w:tc>
        <w:tc>
          <w:tcPr>
            <w:tcW w:w="1356" w:type="dxa"/>
            <w:vMerge w:val="continue"/>
            <w:noWrap w:val="0"/>
            <w:vAlign w:val="center"/>
          </w:tcPr>
          <w:p w14:paraId="5428E79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1D9B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ED3100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8C34AB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718B62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8</w:t>
            </w:r>
            <w:r>
              <w:rPr>
                <w:rFonts w:hint="eastAsia" w:ascii="宋体" w:hAnsi="宋体" w:eastAsia="宋体" w:cs="宋体"/>
                <w:spacing w:val="10"/>
                <w:sz w:val="21"/>
                <w:szCs w:val="21"/>
              </w:rPr>
              <w:t>：分位数回归各个分位点自变量系数显著性表（分位数0.4-0.65）—实证</w:t>
            </w:r>
          </w:p>
        </w:tc>
        <w:tc>
          <w:tcPr>
            <w:tcW w:w="1356" w:type="dxa"/>
            <w:vMerge w:val="continue"/>
            <w:noWrap w:val="0"/>
            <w:vAlign w:val="center"/>
          </w:tcPr>
          <w:p w14:paraId="4FADB24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5260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94E6E9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EA7D58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96256D">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kern w:val="2"/>
                <w:sz w:val="21"/>
                <w:szCs w:val="21"/>
                <w:lang w:val="en-US" w:eastAsia="zh-CN" w:bidi="ar"/>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9</w:t>
            </w:r>
            <w:r>
              <w:rPr>
                <w:rFonts w:hint="eastAsia" w:ascii="宋体" w:hAnsi="宋体" w:eastAsia="宋体" w:cs="宋体"/>
                <w:spacing w:val="10"/>
                <w:sz w:val="21"/>
                <w:szCs w:val="21"/>
              </w:rPr>
              <w:t>：分位数回归各个分位点自变量系数显著性表（分位数0.7-0.95）—实证</w:t>
            </w:r>
          </w:p>
        </w:tc>
        <w:tc>
          <w:tcPr>
            <w:tcW w:w="1356" w:type="dxa"/>
            <w:vMerge w:val="continue"/>
            <w:noWrap w:val="0"/>
            <w:vAlign w:val="center"/>
          </w:tcPr>
          <w:p w14:paraId="579D7A1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2EDB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81FD6E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C30E15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428B9DE2">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kern w:val="2"/>
                <w:sz w:val="21"/>
                <w:szCs w:val="21"/>
                <w:lang w:val="en-US" w:eastAsia="zh-CN" w:bidi="ar"/>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10</w:t>
            </w:r>
            <w:r>
              <w:rPr>
                <w:rFonts w:hint="eastAsia" w:ascii="宋体" w:hAnsi="宋体" w:eastAsia="宋体" w:cs="宋体"/>
                <w:spacing w:val="10"/>
                <w:sz w:val="21"/>
                <w:szCs w:val="21"/>
              </w:rPr>
              <w:t>：QQ音乐APP用户体验问题词云图—实证</w:t>
            </w:r>
          </w:p>
        </w:tc>
        <w:tc>
          <w:tcPr>
            <w:tcW w:w="1356" w:type="dxa"/>
            <w:vMerge w:val="continue"/>
            <w:noWrap w:val="0"/>
            <w:vAlign w:val="center"/>
          </w:tcPr>
          <w:p w14:paraId="3D7D57E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5A07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7D6F69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F21F6E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2D7C71A">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11</w:t>
            </w:r>
            <w:r>
              <w:rPr>
                <w:rFonts w:hint="eastAsia" w:ascii="宋体" w:hAnsi="宋体" w:eastAsia="宋体" w:cs="宋体"/>
                <w:spacing w:val="10"/>
                <w:sz w:val="21"/>
                <w:szCs w:val="21"/>
              </w:rPr>
              <w:t>：QQ音乐APP技术与功能问题词云图—实证</w:t>
            </w:r>
          </w:p>
        </w:tc>
        <w:tc>
          <w:tcPr>
            <w:tcW w:w="1356" w:type="dxa"/>
            <w:vMerge w:val="continue"/>
            <w:noWrap w:val="0"/>
            <w:vAlign w:val="center"/>
          </w:tcPr>
          <w:p w14:paraId="275F3DA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677D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9E8737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326523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C81FD5">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12</w:t>
            </w:r>
            <w:r>
              <w:rPr>
                <w:rFonts w:hint="eastAsia" w:ascii="宋体" w:hAnsi="宋体" w:eastAsia="宋体" w:cs="宋体"/>
                <w:spacing w:val="10"/>
                <w:sz w:val="21"/>
                <w:szCs w:val="21"/>
              </w:rPr>
              <w:t>：QQ音乐APP收费与会员制度需求词云图—实证</w:t>
            </w:r>
          </w:p>
        </w:tc>
        <w:tc>
          <w:tcPr>
            <w:tcW w:w="1356" w:type="dxa"/>
            <w:vMerge w:val="continue"/>
            <w:noWrap w:val="0"/>
            <w:vAlign w:val="center"/>
          </w:tcPr>
          <w:p w14:paraId="1DEE156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DD76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9F09E6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49B8FC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205B5119">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任务13：QQ音乐APP内容与服务需求词云图—实证</w:t>
            </w:r>
          </w:p>
        </w:tc>
        <w:tc>
          <w:tcPr>
            <w:tcW w:w="1356" w:type="dxa"/>
            <w:vMerge w:val="continue"/>
            <w:noWrap w:val="0"/>
            <w:vAlign w:val="center"/>
          </w:tcPr>
          <w:p w14:paraId="1E5079D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A29A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EE659E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EFB550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12A27D0">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任务14：QQ音乐APP社交与互动需求词云图—实证</w:t>
            </w:r>
          </w:p>
        </w:tc>
        <w:tc>
          <w:tcPr>
            <w:tcW w:w="1356" w:type="dxa"/>
            <w:vMerge w:val="continue"/>
            <w:noWrap w:val="0"/>
            <w:vAlign w:val="center"/>
          </w:tcPr>
          <w:p w14:paraId="61085AE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F7E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56C16F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34AD2F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D3FAB13">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任务15：QQ音乐APP差异化需求词云图—实证</w:t>
            </w:r>
          </w:p>
        </w:tc>
        <w:tc>
          <w:tcPr>
            <w:tcW w:w="1356" w:type="dxa"/>
            <w:vMerge w:val="continue"/>
            <w:noWrap w:val="0"/>
            <w:vAlign w:val="center"/>
          </w:tcPr>
          <w:p w14:paraId="6590FC6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11FFD4B5">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★基于文本挖掘的成都春熙路酒店服务质量与消费者偏好分析</w:t>
      </w:r>
      <w:r>
        <w:rPr>
          <w:rFonts w:hint="eastAsia" w:ascii="宋体" w:hAnsi="宋体" w:eastAsia="宋体" w:cs="宋体"/>
          <w:b/>
          <w:bCs/>
          <w:sz w:val="24"/>
          <w:lang w:eastAsia="zh-CN"/>
        </w:rPr>
        <w:t>：</w:t>
      </w:r>
    </w:p>
    <w:p w14:paraId="2CA8DB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lang w:eastAsia="zh-CN"/>
        </w:rPr>
        <w:t>基于文本挖掘技术，分析了成都春熙路酒店消费者的住宿偏好，通过收集和处理携程网站上的酒店评论数据，提取了消费者对酒店服务、房间质量、餐饮体验和地理位置等方面的关注点，以满足消费者需求并提高酒店竞争力。</w:t>
      </w:r>
    </w:p>
    <w:p w14:paraId="7F413BE3">
      <w:pPr>
        <w:spacing w:line="360" w:lineRule="auto"/>
        <w:ind w:firstLine="420" w:firstLineChars="20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 xml:space="preserve">13 </w:t>
      </w:r>
      <w:r>
        <w:rPr>
          <w:rFonts w:hint="eastAsia" w:ascii="宋体" w:hAnsi="宋体" w:eastAsia="宋体" w:cs="宋体"/>
          <w:color w:val="000000" w:themeColor="text1"/>
          <w:sz w:val="21"/>
          <w:szCs w:val="21"/>
          <w14:textFill>
            <w14:solidFill>
              <w14:schemeClr w14:val="tx1"/>
            </w14:solidFill>
          </w14:textFill>
        </w:rPr>
        <w:t>基于文本挖掘的成都春熙路酒店服务质量与消费者偏好分析</w:t>
      </w:r>
    </w:p>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148D9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665644A9">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75C587A3">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75AB9C6C">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6BA2EB9F">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1AA8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694D1E1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基于文本挖掘的成都春熙路酒店服务质量与消费者偏好分析</w:t>
            </w:r>
          </w:p>
        </w:tc>
        <w:tc>
          <w:tcPr>
            <w:tcW w:w="1109" w:type="dxa"/>
            <w:vMerge w:val="restart"/>
            <w:noWrap w:val="0"/>
            <w:vAlign w:val="center"/>
          </w:tcPr>
          <w:p w14:paraId="520E7F9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7FCB358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63B23C9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经济AI大数据教学平台</w:t>
            </w:r>
          </w:p>
        </w:tc>
      </w:tr>
      <w:tr w14:paraId="4C23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8D93DE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E19CD1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CA39CE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0471A2C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5898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3F61B2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31BC6C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E7B809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16FA322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1A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FB56D3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29988CA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6D47D85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酒店评论数据抓取</w:t>
            </w:r>
          </w:p>
        </w:tc>
        <w:tc>
          <w:tcPr>
            <w:tcW w:w="1356" w:type="dxa"/>
            <w:vMerge w:val="continue"/>
            <w:noWrap w:val="0"/>
            <w:vAlign w:val="center"/>
          </w:tcPr>
          <w:p w14:paraId="1C28250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EA5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6182886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E5C868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19D44A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评论数据清洗—实证</w:t>
            </w:r>
          </w:p>
        </w:tc>
        <w:tc>
          <w:tcPr>
            <w:tcW w:w="1356" w:type="dxa"/>
            <w:vMerge w:val="continue"/>
            <w:noWrap w:val="0"/>
            <w:vAlign w:val="center"/>
          </w:tcPr>
          <w:p w14:paraId="7DC6954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EA9F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042F8C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3C920D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8039EB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评论数据压缩—数据处理</w:t>
            </w:r>
          </w:p>
        </w:tc>
        <w:tc>
          <w:tcPr>
            <w:tcW w:w="1356" w:type="dxa"/>
            <w:vMerge w:val="continue"/>
            <w:noWrap w:val="0"/>
            <w:vAlign w:val="center"/>
          </w:tcPr>
          <w:p w14:paraId="47CE89D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426D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B0003C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918183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06B855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评论分词—实证</w:t>
            </w:r>
          </w:p>
        </w:tc>
        <w:tc>
          <w:tcPr>
            <w:tcW w:w="1356" w:type="dxa"/>
            <w:vMerge w:val="continue"/>
            <w:noWrap w:val="0"/>
            <w:vAlign w:val="center"/>
          </w:tcPr>
          <w:p w14:paraId="01CFA9C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7BA8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0E0087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F57C87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D09B6F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高频词汇总—实证</w:t>
            </w:r>
          </w:p>
        </w:tc>
        <w:tc>
          <w:tcPr>
            <w:tcW w:w="1356" w:type="dxa"/>
            <w:vMerge w:val="continue"/>
            <w:noWrap w:val="0"/>
            <w:vAlign w:val="center"/>
          </w:tcPr>
          <w:p w14:paraId="5539B16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E1BC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EE329E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44E8D5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45A0A5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：高频词共词矩阵—实证</w:t>
            </w:r>
          </w:p>
        </w:tc>
        <w:tc>
          <w:tcPr>
            <w:tcW w:w="1356" w:type="dxa"/>
            <w:vMerge w:val="continue"/>
            <w:noWrap w:val="0"/>
            <w:vAlign w:val="center"/>
          </w:tcPr>
          <w:p w14:paraId="7271FCE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6DFA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4ED7681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B48B42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8CCD64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7</w:t>
            </w:r>
            <w:r>
              <w:rPr>
                <w:rFonts w:hint="eastAsia" w:ascii="宋体" w:hAnsi="宋体" w:eastAsia="宋体" w:cs="宋体"/>
                <w:spacing w:val="10"/>
                <w:sz w:val="21"/>
                <w:szCs w:val="21"/>
              </w:rPr>
              <w:t>：高频词共词矩阵—数据处理</w:t>
            </w:r>
          </w:p>
        </w:tc>
        <w:tc>
          <w:tcPr>
            <w:tcW w:w="1356" w:type="dxa"/>
            <w:vMerge w:val="continue"/>
            <w:noWrap w:val="0"/>
            <w:vAlign w:val="center"/>
          </w:tcPr>
          <w:p w14:paraId="106DE87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3002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FF46BB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D10023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2717F33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8</w:t>
            </w:r>
            <w:r>
              <w:rPr>
                <w:rFonts w:hint="eastAsia" w:ascii="宋体" w:hAnsi="宋体" w:eastAsia="宋体" w:cs="宋体"/>
                <w:spacing w:val="10"/>
                <w:sz w:val="21"/>
                <w:szCs w:val="21"/>
              </w:rPr>
              <w:t>：词频语义网络关系词云图—实证</w:t>
            </w:r>
          </w:p>
        </w:tc>
        <w:tc>
          <w:tcPr>
            <w:tcW w:w="1356" w:type="dxa"/>
            <w:vMerge w:val="continue"/>
            <w:noWrap w:val="0"/>
            <w:vAlign w:val="center"/>
          </w:tcPr>
          <w:p w14:paraId="378DFC0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E74C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3A1AB7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3F0BD2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6016B1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9</w:t>
            </w:r>
            <w:r>
              <w:rPr>
                <w:rFonts w:hint="eastAsia" w:ascii="宋体" w:hAnsi="宋体" w:eastAsia="宋体" w:cs="宋体"/>
                <w:spacing w:val="10"/>
                <w:sz w:val="21"/>
                <w:szCs w:val="21"/>
              </w:rPr>
              <w:t>：语义网络关系图—数据处理</w:t>
            </w:r>
          </w:p>
        </w:tc>
        <w:tc>
          <w:tcPr>
            <w:tcW w:w="1356" w:type="dxa"/>
            <w:vMerge w:val="continue"/>
            <w:noWrap w:val="0"/>
            <w:vAlign w:val="center"/>
          </w:tcPr>
          <w:p w14:paraId="20D210F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551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42272E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BF2DD9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F92F68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10</w:t>
            </w:r>
            <w:r>
              <w:rPr>
                <w:rFonts w:hint="eastAsia" w:ascii="宋体" w:hAnsi="宋体" w:eastAsia="宋体" w:cs="宋体"/>
                <w:spacing w:val="10"/>
                <w:sz w:val="21"/>
                <w:szCs w:val="21"/>
              </w:rPr>
              <w:t>：语义网络关系图—实证</w:t>
            </w:r>
          </w:p>
        </w:tc>
        <w:tc>
          <w:tcPr>
            <w:tcW w:w="1356" w:type="dxa"/>
            <w:vMerge w:val="continue"/>
            <w:noWrap w:val="0"/>
            <w:vAlign w:val="center"/>
          </w:tcPr>
          <w:p w14:paraId="00CFE67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6EEA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60856A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F41919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CEF552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11</w:t>
            </w:r>
            <w:r>
              <w:rPr>
                <w:rFonts w:hint="eastAsia" w:ascii="宋体" w:hAnsi="宋体" w:eastAsia="宋体" w:cs="宋体"/>
                <w:spacing w:val="10"/>
                <w:sz w:val="21"/>
                <w:szCs w:val="21"/>
              </w:rPr>
              <w:t>：多维度情感词得分—实证</w:t>
            </w:r>
          </w:p>
        </w:tc>
        <w:tc>
          <w:tcPr>
            <w:tcW w:w="1356" w:type="dxa"/>
            <w:vMerge w:val="continue"/>
            <w:noWrap w:val="0"/>
            <w:vAlign w:val="center"/>
          </w:tcPr>
          <w:p w14:paraId="0A8FB54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9A8D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6135BD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AA619E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D3279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12</w:t>
            </w:r>
            <w:r>
              <w:rPr>
                <w:rFonts w:hint="eastAsia" w:ascii="宋体" w:hAnsi="宋体" w:eastAsia="宋体" w:cs="宋体"/>
                <w:spacing w:val="10"/>
                <w:sz w:val="21"/>
                <w:szCs w:val="21"/>
              </w:rPr>
              <w:t>：数据处理</w:t>
            </w:r>
          </w:p>
        </w:tc>
        <w:tc>
          <w:tcPr>
            <w:tcW w:w="1356" w:type="dxa"/>
            <w:vMerge w:val="continue"/>
            <w:noWrap w:val="0"/>
            <w:vAlign w:val="center"/>
          </w:tcPr>
          <w:p w14:paraId="3D80E3B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5EC4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F489A2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CA6914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4D2843D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13</w:t>
            </w:r>
            <w:r>
              <w:rPr>
                <w:rFonts w:hint="eastAsia" w:ascii="宋体" w:hAnsi="宋体" w:eastAsia="宋体" w:cs="宋体"/>
                <w:spacing w:val="10"/>
                <w:sz w:val="21"/>
                <w:szCs w:val="21"/>
              </w:rPr>
              <w:t>：指标关注度—实证</w:t>
            </w:r>
          </w:p>
        </w:tc>
        <w:tc>
          <w:tcPr>
            <w:tcW w:w="1356" w:type="dxa"/>
            <w:vMerge w:val="continue"/>
            <w:noWrap w:val="0"/>
            <w:vAlign w:val="center"/>
          </w:tcPr>
          <w:p w14:paraId="694CDB7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0AC434BF">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bookmarkStart w:id="3" w:name="_Toc6374"/>
      <w:r>
        <w:rPr>
          <w:rFonts w:hint="eastAsia" w:ascii="宋体" w:hAnsi="宋体" w:eastAsia="宋体" w:cs="宋体"/>
          <w:b/>
          <w:bCs/>
          <w:sz w:val="24"/>
        </w:rPr>
        <w:t>★基于文本分析懂车帝网站用户体验要素研究报告</w:t>
      </w:r>
      <w:r>
        <w:rPr>
          <w:rFonts w:hint="eastAsia" w:ascii="宋体" w:hAnsi="宋体" w:eastAsia="宋体" w:cs="宋体"/>
          <w:b/>
          <w:bCs/>
          <w:sz w:val="24"/>
          <w:lang w:eastAsia="zh-CN"/>
        </w:rPr>
        <w:t>：</w:t>
      </w:r>
    </w:p>
    <w:p w14:paraId="32F7FD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lang w:eastAsia="zh-CN"/>
        </w:rPr>
        <w:t>对懂车帝汽车资讯网站的文本分析，探讨了网站的用户体验要素，包括用户参与度、产品关注点、潜在问题识别、用户互动与建议等。研究采用爬虫技术获取用户评论，通过情感分析和主题建模等自然语言处理技术，识别用户关注的焦点，为我国汽车资讯网站的优化提供参考。</w:t>
      </w:r>
    </w:p>
    <w:p w14:paraId="58D990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14 基于文本分析懂车帝网站用户体验要素研究报告</w:t>
      </w:r>
    </w:p>
    <w:bookmarkEnd w:id="3"/>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1818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02E6B156">
            <w:pPr>
              <w:pStyle w:val="11"/>
              <w:ind w:firstLine="0" w:firstLineChars="0"/>
              <w:jc w:val="center"/>
              <w:rPr>
                <w:rFonts w:hint="eastAsia" w:ascii="宋体" w:hAnsi="宋体" w:eastAsia="宋体" w:cs="宋体"/>
                <w:sz w:val="21"/>
                <w:szCs w:val="21"/>
              </w:rPr>
            </w:pPr>
            <w:bookmarkStart w:id="4" w:name="_Hlk117690077"/>
            <w:r>
              <w:rPr>
                <w:rFonts w:hint="eastAsia" w:ascii="宋体" w:hAnsi="宋体" w:eastAsia="宋体" w:cs="宋体"/>
                <w:sz w:val="21"/>
                <w:szCs w:val="21"/>
                <w:lang w:bidi="ar"/>
              </w:rPr>
              <w:t>子实验</w:t>
            </w:r>
          </w:p>
        </w:tc>
        <w:tc>
          <w:tcPr>
            <w:tcW w:w="1109" w:type="dxa"/>
            <w:shd w:val="clear" w:color="auto" w:fill="E6E6E6"/>
            <w:noWrap w:val="0"/>
            <w:vAlign w:val="center"/>
          </w:tcPr>
          <w:p w14:paraId="0791DFF8">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6F2AA793">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7E135D43">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1A731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7323F07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基于文本分析懂车帝网站用户体验要素研究报告</w:t>
            </w:r>
          </w:p>
        </w:tc>
        <w:tc>
          <w:tcPr>
            <w:tcW w:w="1109" w:type="dxa"/>
            <w:vMerge w:val="restart"/>
            <w:noWrap w:val="0"/>
            <w:vAlign w:val="center"/>
          </w:tcPr>
          <w:p w14:paraId="13C05A3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331A38A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026C49E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经济AI大数据教学平台</w:t>
            </w:r>
          </w:p>
        </w:tc>
      </w:tr>
      <w:tr w14:paraId="222F8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397E74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648212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53E21C8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6E52C1E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8AC1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171EDE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9E8923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6DCD92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506D695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979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44A524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545DAC8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048FB09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文本分词及LDA主题建模</w:t>
            </w:r>
          </w:p>
        </w:tc>
        <w:tc>
          <w:tcPr>
            <w:tcW w:w="1356" w:type="dxa"/>
            <w:vMerge w:val="continue"/>
            <w:noWrap w:val="0"/>
            <w:vAlign w:val="center"/>
          </w:tcPr>
          <w:p w14:paraId="45FA20D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3E7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1BE7270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C9EDE7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3B2DD7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主题解释—描述生成</w:t>
            </w:r>
          </w:p>
        </w:tc>
        <w:tc>
          <w:tcPr>
            <w:tcW w:w="1356" w:type="dxa"/>
            <w:vMerge w:val="continue"/>
            <w:noWrap w:val="0"/>
            <w:vAlign w:val="center"/>
          </w:tcPr>
          <w:p w14:paraId="78CA054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B75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D5A518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2FB46A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84319B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词共现矩阵与词共现网络图</w:t>
            </w:r>
          </w:p>
        </w:tc>
        <w:tc>
          <w:tcPr>
            <w:tcW w:w="1356" w:type="dxa"/>
            <w:vMerge w:val="continue"/>
            <w:noWrap w:val="0"/>
            <w:vAlign w:val="center"/>
          </w:tcPr>
          <w:p w14:paraId="616CA23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0449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CD76A8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529BFA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76E8E4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体验要素不足分析</w:t>
            </w:r>
          </w:p>
        </w:tc>
        <w:tc>
          <w:tcPr>
            <w:tcW w:w="1356" w:type="dxa"/>
            <w:vMerge w:val="continue"/>
            <w:noWrap w:val="0"/>
            <w:vAlign w:val="center"/>
          </w:tcPr>
          <w:p w14:paraId="573C16E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1E7381BE">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★小红书达人领域数据分析</w:t>
      </w:r>
      <w:r>
        <w:rPr>
          <w:rFonts w:hint="eastAsia" w:ascii="宋体" w:hAnsi="宋体" w:eastAsia="宋体" w:cs="宋体"/>
          <w:b/>
          <w:bCs/>
          <w:sz w:val="24"/>
          <w:lang w:eastAsia="zh-CN"/>
        </w:rPr>
        <w:t>：</w:t>
      </w:r>
    </w:p>
    <w:p w14:paraId="66DC5F75">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以小红书2021年10月的达人数据、涨粉分析数据作为分析对象；</w:t>
      </w:r>
    </w:p>
    <w:p w14:paraId="234018C6">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主要使用方法：关于小红书社区达人画像的报告，通过数据指标可视化以及回归、聚类等方法来对小红书达人进行区分并探索他们身上的商业价值。</w:t>
      </w:r>
    </w:p>
    <w:p w14:paraId="366AE3B7">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主要目标：运用相关性分析得出影响博主报价的主要指标，并进行分析，为电商商家提供商业参考价值，找到合适价位的推广博主（在此报告中使用笔记非0的达人数据作为训练集，为0的当作测试集）；对涨粉信息进行可视化，探索涨粉的影响因素，明确什么类型的博主更受欢迎，再根据结论为小红书众多新晋博主增加粉丝量和账号运营提供参考意义。</w:t>
      </w:r>
    </w:p>
    <w:p w14:paraId="0C0150D8">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360" w:lineRule="auto"/>
        <w:ind w:leftChars="20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 xml:space="preserve">15 </w:t>
      </w:r>
      <w:r>
        <w:rPr>
          <w:rFonts w:hint="eastAsia" w:ascii="宋体" w:hAnsi="宋体" w:eastAsia="宋体" w:cs="宋体"/>
          <w:color w:val="000000" w:themeColor="text1"/>
          <w:sz w:val="21"/>
          <w:szCs w:val="21"/>
          <w14:textFill>
            <w14:solidFill>
              <w14:schemeClr w14:val="tx1"/>
            </w14:solidFill>
          </w14:textFill>
        </w:rPr>
        <w:t>小红书达人领域数据分析</w:t>
      </w:r>
    </w:p>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4041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386530BB">
            <w:pPr>
              <w:pStyle w:val="7"/>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一级模块</w:t>
            </w:r>
          </w:p>
        </w:tc>
        <w:tc>
          <w:tcPr>
            <w:tcW w:w="1109" w:type="dxa"/>
            <w:shd w:val="clear" w:color="auto" w:fill="E6E6E6"/>
            <w:noWrap w:val="0"/>
            <w:vAlign w:val="center"/>
          </w:tcPr>
          <w:p w14:paraId="16223AED">
            <w:pPr>
              <w:pStyle w:val="7"/>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二级模块</w:t>
            </w:r>
          </w:p>
        </w:tc>
        <w:tc>
          <w:tcPr>
            <w:tcW w:w="5058" w:type="dxa"/>
            <w:shd w:val="clear" w:color="auto" w:fill="E6E6E6"/>
            <w:noWrap w:val="0"/>
            <w:vAlign w:val="center"/>
          </w:tcPr>
          <w:p w14:paraId="5510E16C">
            <w:pPr>
              <w:pStyle w:val="7"/>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实验项目名称</w:t>
            </w:r>
          </w:p>
        </w:tc>
        <w:tc>
          <w:tcPr>
            <w:tcW w:w="1356" w:type="dxa"/>
            <w:shd w:val="clear" w:color="auto" w:fill="E6E6E6"/>
            <w:noWrap w:val="0"/>
            <w:vAlign w:val="center"/>
          </w:tcPr>
          <w:p w14:paraId="42C73966">
            <w:pPr>
              <w:pStyle w:val="7"/>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2253D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247399E1">
            <w:pPr>
              <w:pStyle w:val="7"/>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小红书达人领域数据分析</w:t>
            </w:r>
          </w:p>
        </w:tc>
        <w:tc>
          <w:tcPr>
            <w:tcW w:w="1109" w:type="dxa"/>
            <w:vMerge w:val="restart"/>
            <w:noWrap w:val="0"/>
            <w:vAlign w:val="center"/>
          </w:tcPr>
          <w:p w14:paraId="16403293">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1776AF1D">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46B3ECBF">
            <w:pPr>
              <w:pStyle w:val="7"/>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旅游AI大数据教学平台</w:t>
            </w:r>
          </w:p>
        </w:tc>
      </w:tr>
      <w:tr w14:paraId="57D0D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9DB1D7A">
            <w:pPr>
              <w:pStyle w:val="7"/>
              <w:adjustRightInd w:val="0"/>
              <w:snapToGrid w:val="0"/>
              <w:ind w:firstLine="0" w:firstLineChars="0"/>
              <w:jc w:val="center"/>
              <w:rPr>
                <w:rFonts w:hint="eastAsia" w:ascii="宋体" w:hAnsi="宋体" w:eastAsia="宋体" w:cs="宋体"/>
                <w:sz w:val="21"/>
                <w:szCs w:val="21"/>
              </w:rPr>
            </w:pPr>
          </w:p>
        </w:tc>
        <w:tc>
          <w:tcPr>
            <w:tcW w:w="1109" w:type="dxa"/>
            <w:vMerge w:val="continue"/>
            <w:noWrap w:val="0"/>
            <w:vAlign w:val="center"/>
          </w:tcPr>
          <w:p w14:paraId="3278B146">
            <w:pPr>
              <w:pStyle w:val="7"/>
              <w:adjustRightInd w:val="0"/>
              <w:snapToGrid w:val="0"/>
              <w:ind w:firstLine="0" w:firstLineChars="0"/>
              <w:rPr>
                <w:rFonts w:hint="eastAsia" w:ascii="宋体" w:hAnsi="宋体" w:eastAsia="宋体" w:cs="宋体"/>
                <w:spacing w:val="10"/>
                <w:sz w:val="21"/>
                <w:szCs w:val="21"/>
              </w:rPr>
            </w:pPr>
          </w:p>
        </w:tc>
        <w:tc>
          <w:tcPr>
            <w:tcW w:w="5058" w:type="dxa"/>
            <w:noWrap w:val="0"/>
            <w:vAlign w:val="center"/>
          </w:tcPr>
          <w:p w14:paraId="4A643557">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0CF7F790">
            <w:pPr>
              <w:pStyle w:val="7"/>
              <w:adjustRightInd w:val="0"/>
              <w:snapToGrid w:val="0"/>
              <w:ind w:firstLine="0" w:firstLineChars="0"/>
              <w:jc w:val="center"/>
              <w:rPr>
                <w:rFonts w:hint="eastAsia" w:ascii="宋体" w:hAnsi="宋体" w:eastAsia="宋体" w:cs="宋体"/>
                <w:sz w:val="21"/>
                <w:szCs w:val="21"/>
              </w:rPr>
            </w:pPr>
          </w:p>
        </w:tc>
      </w:tr>
      <w:tr w14:paraId="40F55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3F957A1">
            <w:pPr>
              <w:pStyle w:val="7"/>
              <w:adjustRightInd w:val="0"/>
              <w:snapToGrid w:val="0"/>
              <w:ind w:firstLine="0" w:firstLineChars="0"/>
              <w:jc w:val="center"/>
              <w:rPr>
                <w:rFonts w:hint="eastAsia" w:ascii="宋体" w:hAnsi="宋体" w:eastAsia="宋体" w:cs="宋体"/>
                <w:sz w:val="21"/>
                <w:szCs w:val="21"/>
              </w:rPr>
            </w:pPr>
          </w:p>
        </w:tc>
        <w:tc>
          <w:tcPr>
            <w:tcW w:w="1109" w:type="dxa"/>
            <w:vMerge w:val="continue"/>
            <w:noWrap w:val="0"/>
            <w:vAlign w:val="center"/>
          </w:tcPr>
          <w:p w14:paraId="65571327">
            <w:pPr>
              <w:pStyle w:val="7"/>
              <w:adjustRightInd w:val="0"/>
              <w:snapToGrid w:val="0"/>
              <w:ind w:firstLine="0" w:firstLineChars="0"/>
              <w:rPr>
                <w:rFonts w:hint="eastAsia" w:ascii="宋体" w:hAnsi="宋体" w:eastAsia="宋体" w:cs="宋体"/>
                <w:spacing w:val="10"/>
                <w:sz w:val="21"/>
                <w:szCs w:val="21"/>
              </w:rPr>
            </w:pPr>
          </w:p>
        </w:tc>
        <w:tc>
          <w:tcPr>
            <w:tcW w:w="5058" w:type="dxa"/>
            <w:noWrap w:val="0"/>
            <w:vAlign w:val="center"/>
          </w:tcPr>
          <w:p w14:paraId="7F3E4790">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1C944355">
            <w:pPr>
              <w:pStyle w:val="7"/>
              <w:adjustRightInd w:val="0"/>
              <w:snapToGrid w:val="0"/>
              <w:ind w:firstLine="0" w:firstLineChars="0"/>
              <w:jc w:val="center"/>
              <w:rPr>
                <w:rFonts w:hint="eastAsia" w:ascii="宋体" w:hAnsi="宋体" w:eastAsia="宋体" w:cs="宋体"/>
                <w:sz w:val="21"/>
                <w:szCs w:val="21"/>
              </w:rPr>
            </w:pPr>
          </w:p>
        </w:tc>
      </w:tr>
      <w:tr w14:paraId="549AA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3A586B4B">
            <w:pPr>
              <w:pStyle w:val="7"/>
              <w:adjustRightInd w:val="0"/>
              <w:snapToGrid w:val="0"/>
              <w:ind w:firstLine="0" w:firstLineChars="0"/>
              <w:jc w:val="center"/>
              <w:rPr>
                <w:rFonts w:hint="eastAsia" w:ascii="宋体" w:hAnsi="宋体" w:eastAsia="宋体" w:cs="宋体"/>
                <w:sz w:val="21"/>
                <w:szCs w:val="21"/>
              </w:rPr>
            </w:pPr>
          </w:p>
        </w:tc>
        <w:tc>
          <w:tcPr>
            <w:tcW w:w="1109" w:type="dxa"/>
            <w:vMerge w:val="restart"/>
            <w:noWrap w:val="0"/>
            <w:vAlign w:val="center"/>
          </w:tcPr>
          <w:p w14:paraId="67EF9857">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074FBA9F">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任务1：数据解读与预处理</w:t>
            </w:r>
          </w:p>
        </w:tc>
        <w:tc>
          <w:tcPr>
            <w:tcW w:w="1356" w:type="dxa"/>
            <w:vMerge w:val="continue"/>
            <w:noWrap w:val="0"/>
            <w:vAlign w:val="center"/>
          </w:tcPr>
          <w:p w14:paraId="2ECCADD9">
            <w:pPr>
              <w:pStyle w:val="7"/>
              <w:adjustRightInd w:val="0"/>
              <w:snapToGrid w:val="0"/>
              <w:ind w:firstLine="0" w:firstLineChars="0"/>
              <w:jc w:val="center"/>
              <w:rPr>
                <w:rFonts w:hint="eastAsia" w:ascii="宋体" w:hAnsi="宋体" w:eastAsia="宋体" w:cs="宋体"/>
                <w:sz w:val="21"/>
                <w:szCs w:val="21"/>
              </w:rPr>
            </w:pPr>
          </w:p>
        </w:tc>
      </w:tr>
      <w:tr w14:paraId="169E4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3D6BCD0D">
            <w:pPr>
              <w:pStyle w:val="7"/>
              <w:adjustRightInd w:val="0"/>
              <w:snapToGrid w:val="0"/>
              <w:ind w:firstLine="0" w:firstLineChars="0"/>
              <w:jc w:val="center"/>
              <w:rPr>
                <w:rFonts w:hint="eastAsia" w:ascii="宋体" w:hAnsi="宋体" w:eastAsia="宋体" w:cs="宋体"/>
                <w:sz w:val="21"/>
                <w:szCs w:val="21"/>
              </w:rPr>
            </w:pPr>
          </w:p>
        </w:tc>
        <w:tc>
          <w:tcPr>
            <w:tcW w:w="1109" w:type="dxa"/>
            <w:vMerge w:val="continue"/>
            <w:noWrap w:val="0"/>
            <w:vAlign w:val="center"/>
          </w:tcPr>
          <w:p w14:paraId="5665ADEC">
            <w:pPr>
              <w:pStyle w:val="7"/>
              <w:adjustRightInd w:val="0"/>
              <w:snapToGrid w:val="0"/>
              <w:ind w:firstLine="0" w:firstLineChars="0"/>
              <w:rPr>
                <w:rFonts w:hint="eastAsia" w:ascii="宋体" w:hAnsi="宋体" w:eastAsia="宋体" w:cs="宋体"/>
                <w:spacing w:val="10"/>
                <w:sz w:val="21"/>
                <w:szCs w:val="21"/>
              </w:rPr>
            </w:pPr>
          </w:p>
        </w:tc>
        <w:tc>
          <w:tcPr>
            <w:tcW w:w="5058" w:type="dxa"/>
            <w:noWrap w:val="0"/>
            <w:vAlign w:val="top"/>
          </w:tcPr>
          <w:p w14:paraId="681954D3">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任务2：数据可视化</w:t>
            </w:r>
          </w:p>
        </w:tc>
        <w:tc>
          <w:tcPr>
            <w:tcW w:w="1356" w:type="dxa"/>
            <w:vMerge w:val="continue"/>
            <w:noWrap w:val="0"/>
            <w:vAlign w:val="center"/>
          </w:tcPr>
          <w:p w14:paraId="7E87A65D">
            <w:pPr>
              <w:pStyle w:val="7"/>
              <w:adjustRightInd w:val="0"/>
              <w:snapToGrid w:val="0"/>
              <w:ind w:firstLine="0" w:firstLineChars="0"/>
              <w:jc w:val="center"/>
              <w:rPr>
                <w:rFonts w:hint="eastAsia" w:ascii="宋体" w:hAnsi="宋体" w:eastAsia="宋体" w:cs="宋体"/>
                <w:sz w:val="21"/>
                <w:szCs w:val="21"/>
              </w:rPr>
            </w:pPr>
          </w:p>
        </w:tc>
      </w:tr>
      <w:tr w14:paraId="0CE8D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FB35546">
            <w:pPr>
              <w:pStyle w:val="7"/>
              <w:adjustRightInd w:val="0"/>
              <w:snapToGrid w:val="0"/>
              <w:ind w:firstLine="0" w:firstLineChars="0"/>
              <w:jc w:val="center"/>
              <w:rPr>
                <w:rFonts w:hint="eastAsia" w:ascii="宋体" w:hAnsi="宋体" w:eastAsia="宋体" w:cs="宋体"/>
                <w:sz w:val="21"/>
                <w:szCs w:val="21"/>
              </w:rPr>
            </w:pPr>
          </w:p>
        </w:tc>
        <w:tc>
          <w:tcPr>
            <w:tcW w:w="1109" w:type="dxa"/>
            <w:vMerge w:val="continue"/>
            <w:noWrap w:val="0"/>
            <w:vAlign w:val="center"/>
          </w:tcPr>
          <w:p w14:paraId="083A8B84">
            <w:pPr>
              <w:pStyle w:val="7"/>
              <w:adjustRightInd w:val="0"/>
              <w:snapToGrid w:val="0"/>
              <w:ind w:firstLine="0" w:firstLineChars="0"/>
              <w:rPr>
                <w:rFonts w:hint="eastAsia" w:ascii="宋体" w:hAnsi="宋体" w:eastAsia="宋体" w:cs="宋体"/>
                <w:spacing w:val="10"/>
                <w:sz w:val="21"/>
                <w:szCs w:val="21"/>
              </w:rPr>
            </w:pPr>
          </w:p>
        </w:tc>
        <w:tc>
          <w:tcPr>
            <w:tcW w:w="5058" w:type="dxa"/>
            <w:noWrap w:val="0"/>
            <w:vAlign w:val="top"/>
          </w:tcPr>
          <w:p w14:paraId="32C8DE9F">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任务3：建模分析</w:t>
            </w:r>
          </w:p>
        </w:tc>
        <w:tc>
          <w:tcPr>
            <w:tcW w:w="1356" w:type="dxa"/>
            <w:vMerge w:val="continue"/>
            <w:noWrap w:val="0"/>
            <w:vAlign w:val="center"/>
          </w:tcPr>
          <w:p w14:paraId="0A202B57">
            <w:pPr>
              <w:pStyle w:val="7"/>
              <w:adjustRightInd w:val="0"/>
              <w:snapToGrid w:val="0"/>
              <w:ind w:firstLine="0" w:firstLineChars="0"/>
              <w:jc w:val="center"/>
              <w:rPr>
                <w:rFonts w:hint="eastAsia" w:ascii="宋体" w:hAnsi="宋体" w:eastAsia="宋体" w:cs="宋体"/>
                <w:sz w:val="21"/>
                <w:szCs w:val="21"/>
              </w:rPr>
            </w:pPr>
          </w:p>
        </w:tc>
      </w:tr>
      <w:tr w14:paraId="510FD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3A28837B">
            <w:pPr>
              <w:pStyle w:val="7"/>
              <w:adjustRightInd w:val="0"/>
              <w:snapToGrid w:val="0"/>
              <w:ind w:firstLine="0" w:firstLineChars="0"/>
              <w:jc w:val="center"/>
              <w:rPr>
                <w:rFonts w:hint="eastAsia" w:ascii="宋体" w:hAnsi="宋体" w:eastAsia="宋体" w:cs="宋体"/>
                <w:sz w:val="21"/>
                <w:szCs w:val="21"/>
              </w:rPr>
            </w:pPr>
          </w:p>
        </w:tc>
        <w:tc>
          <w:tcPr>
            <w:tcW w:w="1109" w:type="dxa"/>
            <w:noWrap w:val="0"/>
            <w:vAlign w:val="center"/>
          </w:tcPr>
          <w:p w14:paraId="5BCF7716">
            <w:pPr>
              <w:pStyle w:val="7"/>
              <w:adjustRightInd w:val="0"/>
              <w:snapToGrid w:val="0"/>
              <w:ind w:firstLine="0" w:firstLineChars="0"/>
              <w:rPr>
                <w:rFonts w:hint="eastAsia" w:ascii="宋体" w:hAnsi="宋体" w:eastAsia="宋体" w:cs="宋体"/>
                <w:sz w:val="21"/>
                <w:szCs w:val="21"/>
              </w:rPr>
            </w:pPr>
            <w:r>
              <w:rPr>
                <w:rFonts w:hint="eastAsia" w:ascii="宋体" w:hAnsi="宋体" w:eastAsia="宋体" w:cs="宋体"/>
                <w:sz w:val="21"/>
                <w:szCs w:val="21"/>
              </w:rPr>
              <w:t>方法讲解</w:t>
            </w:r>
          </w:p>
        </w:tc>
        <w:tc>
          <w:tcPr>
            <w:tcW w:w="5058" w:type="dxa"/>
            <w:noWrap w:val="0"/>
            <w:vAlign w:val="center"/>
          </w:tcPr>
          <w:p w14:paraId="47990431">
            <w:pPr>
              <w:widowControl/>
              <w:shd w:val="clear" w:color="auto" w:fill="FFFFFF"/>
              <w:tabs>
                <w:tab w:val="left" w:pos="0"/>
              </w:tabs>
              <w:adjustRightInd w:val="0"/>
              <w:snapToGrid w:val="0"/>
              <w:ind w:firstLine="0" w:firstLineChars="0"/>
              <w:rPr>
                <w:rFonts w:hint="eastAsia" w:ascii="宋体" w:hAnsi="宋体" w:eastAsia="宋体" w:cs="宋体"/>
                <w:b/>
                <w:kern w:val="44"/>
                <w:sz w:val="21"/>
                <w:szCs w:val="21"/>
              </w:rPr>
            </w:pPr>
            <w:r>
              <w:rPr>
                <w:rFonts w:hint="eastAsia" w:ascii="宋体" w:hAnsi="宋体" w:eastAsia="宋体" w:cs="宋体"/>
                <w:sz w:val="21"/>
                <w:szCs w:val="21"/>
              </w:rPr>
              <w:t>小红书达人领域数据分析</w:t>
            </w:r>
          </w:p>
        </w:tc>
        <w:tc>
          <w:tcPr>
            <w:tcW w:w="1356" w:type="dxa"/>
            <w:vMerge w:val="continue"/>
            <w:noWrap w:val="0"/>
            <w:vAlign w:val="center"/>
          </w:tcPr>
          <w:p w14:paraId="50D4B5B0">
            <w:pPr>
              <w:pStyle w:val="7"/>
              <w:adjustRightInd w:val="0"/>
              <w:snapToGrid w:val="0"/>
              <w:ind w:firstLine="0" w:firstLineChars="0"/>
              <w:jc w:val="center"/>
              <w:rPr>
                <w:rFonts w:hint="eastAsia" w:ascii="宋体" w:hAnsi="宋体" w:eastAsia="宋体" w:cs="宋体"/>
                <w:sz w:val="21"/>
                <w:szCs w:val="21"/>
              </w:rPr>
            </w:pPr>
          </w:p>
        </w:tc>
      </w:tr>
      <w:tr w14:paraId="0774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226" w:type="dxa"/>
            <w:vMerge w:val="continue"/>
            <w:noWrap w:val="0"/>
            <w:vAlign w:val="center"/>
          </w:tcPr>
          <w:p w14:paraId="585C9CE9">
            <w:pPr>
              <w:pStyle w:val="7"/>
              <w:adjustRightInd w:val="0"/>
              <w:snapToGrid w:val="0"/>
              <w:ind w:firstLine="0" w:firstLineChars="0"/>
              <w:jc w:val="center"/>
              <w:rPr>
                <w:rFonts w:hint="eastAsia" w:ascii="宋体" w:hAnsi="宋体" w:eastAsia="宋体" w:cs="宋体"/>
                <w:sz w:val="21"/>
                <w:szCs w:val="21"/>
              </w:rPr>
            </w:pPr>
          </w:p>
        </w:tc>
        <w:tc>
          <w:tcPr>
            <w:tcW w:w="1109" w:type="dxa"/>
            <w:vMerge w:val="restart"/>
            <w:noWrap w:val="0"/>
            <w:vAlign w:val="center"/>
          </w:tcPr>
          <w:p w14:paraId="27B6F92E">
            <w:pPr>
              <w:pStyle w:val="7"/>
              <w:adjustRightInd w:val="0"/>
              <w:snapToGrid w:val="0"/>
              <w:ind w:firstLine="0" w:firstLineChars="0"/>
              <w:rPr>
                <w:rFonts w:hint="eastAsia" w:ascii="宋体" w:hAnsi="宋体" w:eastAsia="宋体" w:cs="宋体"/>
                <w:sz w:val="21"/>
                <w:szCs w:val="21"/>
              </w:rPr>
            </w:pPr>
            <w:r>
              <w:rPr>
                <w:rFonts w:hint="eastAsia" w:ascii="宋体" w:hAnsi="宋体" w:eastAsia="宋体" w:cs="宋体"/>
                <w:sz w:val="21"/>
                <w:szCs w:val="21"/>
              </w:rPr>
              <w:t>数据分析报告创作</w:t>
            </w:r>
          </w:p>
        </w:tc>
        <w:tc>
          <w:tcPr>
            <w:tcW w:w="5058" w:type="dxa"/>
            <w:noWrap w:val="0"/>
            <w:vAlign w:val="center"/>
          </w:tcPr>
          <w:p w14:paraId="4E58366B">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论文仿写设计doc文档</w:t>
            </w:r>
          </w:p>
        </w:tc>
        <w:tc>
          <w:tcPr>
            <w:tcW w:w="1356" w:type="dxa"/>
            <w:vMerge w:val="continue"/>
            <w:noWrap w:val="0"/>
            <w:vAlign w:val="center"/>
          </w:tcPr>
          <w:p w14:paraId="232DDD21">
            <w:pPr>
              <w:pStyle w:val="7"/>
              <w:adjustRightInd w:val="0"/>
              <w:snapToGrid w:val="0"/>
              <w:ind w:firstLine="0" w:firstLineChars="0"/>
              <w:jc w:val="center"/>
              <w:rPr>
                <w:rFonts w:hint="eastAsia" w:ascii="宋体" w:hAnsi="宋体" w:eastAsia="宋体" w:cs="宋体"/>
                <w:sz w:val="21"/>
                <w:szCs w:val="21"/>
              </w:rPr>
            </w:pPr>
          </w:p>
        </w:tc>
      </w:tr>
      <w:tr w14:paraId="79D6B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226" w:type="dxa"/>
            <w:vMerge w:val="continue"/>
            <w:noWrap w:val="0"/>
            <w:vAlign w:val="center"/>
          </w:tcPr>
          <w:p w14:paraId="32380CBC">
            <w:pPr>
              <w:pStyle w:val="7"/>
              <w:adjustRightInd w:val="0"/>
              <w:snapToGrid w:val="0"/>
              <w:ind w:firstLine="0" w:firstLineChars="0"/>
              <w:jc w:val="center"/>
              <w:rPr>
                <w:rFonts w:hint="eastAsia" w:ascii="宋体" w:hAnsi="宋体" w:eastAsia="宋体" w:cs="宋体"/>
                <w:sz w:val="21"/>
                <w:szCs w:val="21"/>
              </w:rPr>
            </w:pPr>
          </w:p>
        </w:tc>
        <w:tc>
          <w:tcPr>
            <w:tcW w:w="1109" w:type="dxa"/>
            <w:vMerge w:val="continue"/>
            <w:noWrap w:val="0"/>
            <w:vAlign w:val="center"/>
          </w:tcPr>
          <w:p w14:paraId="57580280">
            <w:pPr>
              <w:pStyle w:val="7"/>
              <w:adjustRightInd w:val="0"/>
              <w:snapToGrid w:val="0"/>
              <w:ind w:firstLine="0" w:firstLineChars="0"/>
              <w:rPr>
                <w:rFonts w:hint="eastAsia" w:ascii="宋体" w:hAnsi="宋体" w:eastAsia="宋体" w:cs="宋体"/>
                <w:sz w:val="21"/>
                <w:szCs w:val="21"/>
              </w:rPr>
            </w:pPr>
          </w:p>
        </w:tc>
        <w:tc>
          <w:tcPr>
            <w:tcW w:w="5058" w:type="dxa"/>
            <w:noWrap w:val="0"/>
            <w:vAlign w:val="center"/>
          </w:tcPr>
          <w:p w14:paraId="7173AE19">
            <w:pPr>
              <w:pStyle w:val="7"/>
              <w:adjustRightInd w:val="0"/>
              <w:snapToGrid w:val="0"/>
              <w:ind w:firstLine="0" w:firstLineChars="0"/>
              <w:rPr>
                <w:rFonts w:hint="eastAsia" w:ascii="宋体" w:hAnsi="宋体" w:eastAsia="宋体" w:cs="宋体"/>
                <w:sz w:val="21"/>
                <w:szCs w:val="21"/>
              </w:rPr>
            </w:pPr>
            <w:r>
              <w:rPr>
                <w:rFonts w:hint="eastAsia" w:ascii="宋体" w:hAnsi="宋体" w:eastAsia="宋体" w:cs="宋体"/>
                <w:sz w:val="21"/>
                <w:szCs w:val="21"/>
              </w:rPr>
              <w:t>ppt分析报告创作</w:t>
            </w:r>
          </w:p>
        </w:tc>
        <w:tc>
          <w:tcPr>
            <w:tcW w:w="1356" w:type="dxa"/>
            <w:vMerge w:val="continue"/>
            <w:noWrap w:val="0"/>
            <w:vAlign w:val="center"/>
          </w:tcPr>
          <w:p w14:paraId="63620FD9">
            <w:pPr>
              <w:widowControl/>
              <w:shd w:val="clear" w:color="auto" w:fill="FFFFFF"/>
              <w:tabs>
                <w:tab w:val="left" w:pos="0"/>
              </w:tabs>
              <w:adjustRightInd w:val="0"/>
              <w:snapToGrid w:val="0"/>
              <w:ind w:firstLine="0" w:firstLineChars="0"/>
              <w:rPr>
                <w:rFonts w:hint="eastAsia" w:ascii="宋体" w:hAnsi="宋体" w:eastAsia="宋体" w:cs="宋体"/>
                <w:b/>
                <w:kern w:val="44"/>
                <w:sz w:val="21"/>
                <w:szCs w:val="21"/>
              </w:rPr>
            </w:pPr>
          </w:p>
        </w:tc>
      </w:tr>
    </w:tbl>
    <w:p w14:paraId="741514D1">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lang w:val="en-US" w:eastAsia="zh-CN"/>
        </w:rPr>
      </w:pPr>
      <w:r>
        <w:rPr>
          <w:rFonts w:hint="eastAsia" w:ascii="宋体" w:hAnsi="宋体" w:eastAsia="宋体" w:cs="宋体"/>
          <w:b/>
          <w:bCs/>
          <w:sz w:val="24"/>
          <w:lang w:val="en-US" w:eastAsia="zh-CN"/>
        </w:rPr>
        <w:t>中国工业经济可视化看板实验：</w:t>
      </w:r>
    </w:p>
    <w:p w14:paraId="1B8720C4">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在当今数字化时代，各行各业都在产生海量的数据。企业和组织需要通过数据分析来做出明智的决策。因此，掌握数据分析工具和方法对于学生未来的职业发展至关重要。海量数据藏着产业趋势、企业竞争力等关键信息。但从复杂数据里提取价值、有效呈现是难题。</w:t>
      </w:r>
    </w:p>
    <w:p w14:paraId="1EC2036E">
      <w:pPr>
        <w:pageBreakBefore w:val="0"/>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18"/>
          <w:szCs w:val="18"/>
          <w:lang w:bidi="ar"/>
        </w:rPr>
      </w:pPr>
      <w:r>
        <w:rPr>
          <w:rFonts w:hint="eastAsia" w:ascii="宋体" w:hAnsi="宋体" w:eastAsia="宋体" w:cs="宋体"/>
          <w:sz w:val="18"/>
          <w:szCs w:val="18"/>
          <w:lang w:bidi="ar"/>
        </w:rPr>
        <w:t>表</w:t>
      </w:r>
      <w:r>
        <w:rPr>
          <w:rFonts w:hint="eastAsia" w:ascii="宋体" w:hAnsi="宋体" w:eastAsia="宋体" w:cs="宋体"/>
          <w:sz w:val="18"/>
          <w:szCs w:val="18"/>
          <w:lang w:val="en-US" w:eastAsia="zh-CN" w:bidi="ar"/>
        </w:rPr>
        <w:t>16</w:t>
      </w:r>
      <w:r>
        <w:rPr>
          <w:rFonts w:hint="eastAsia" w:ascii="宋体" w:hAnsi="宋体" w:eastAsia="宋体" w:cs="宋体"/>
          <w:sz w:val="18"/>
          <w:szCs w:val="18"/>
          <w:lang w:bidi="ar"/>
        </w:rPr>
        <w:t xml:space="preserve"> </w:t>
      </w:r>
      <w:r>
        <w:rPr>
          <w:rFonts w:hint="eastAsia" w:ascii="宋体" w:hAnsi="宋体" w:eastAsia="宋体" w:cs="宋体"/>
          <w:sz w:val="18"/>
          <w:szCs w:val="18"/>
          <w:lang w:val="en-US" w:eastAsia="zh-CN"/>
        </w:rPr>
        <w:t>中国工业经济可视化看板</w:t>
      </w:r>
      <w:r>
        <w:rPr>
          <w:rFonts w:hint="eastAsia" w:ascii="宋体" w:hAnsi="宋体" w:eastAsia="宋体" w:cs="宋体"/>
          <w:sz w:val="18"/>
          <w:szCs w:val="18"/>
        </w:rPr>
        <w:t>实验项目</w:t>
      </w:r>
    </w:p>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336"/>
        <w:gridCol w:w="4396"/>
        <w:gridCol w:w="1791"/>
      </w:tblGrid>
      <w:tr w14:paraId="16BCF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76CBC67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rPr>
              <w:t>一级模块</w:t>
            </w:r>
          </w:p>
        </w:tc>
        <w:tc>
          <w:tcPr>
            <w:tcW w:w="1336" w:type="dxa"/>
            <w:shd w:val="clear" w:color="auto" w:fill="E6E6E6"/>
            <w:noWrap w:val="0"/>
            <w:vAlign w:val="center"/>
          </w:tcPr>
          <w:p w14:paraId="67E88D8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rPr>
              <w:t>二级模块</w:t>
            </w:r>
          </w:p>
        </w:tc>
        <w:tc>
          <w:tcPr>
            <w:tcW w:w="4396" w:type="dxa"/>
            <w:shd w:val="clear" w:color="auto" w:fill="E6E6E6"/>
            <w:noWrap w:val="0"/>
            <w:vAlign w:val="center"/>
          </w:tcPr>
          <w:p w14:paraId="561C53C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rPr>
              <w:t>实验项目名称</w:t>
            </w:r>
          </w:p>
        </w:tc>
        <w:tc>
          <w:tcPr>
            <w:tcW w:w="1791" w:type="dxa"/>
            <w:shd w:val="clear" w:color="auto" w:fill="E6E6E6"/>
            <w:noWrap w:val="0"/>
            <w:vAlign w:val="center"/>
          </w:tcPr>
          <w:p w14:paraId="0093EC9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rPr>
              <w:t>涉及平台</w:t>
            </w:r>
          </w:p>
        </w:tc>
      </w:tr>
      <w:tr w14:paraId="4140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226" w:type="dxa"/>
            <w:vMerge w:val="restart"/>
            <w:noWrap w:val="0"/>
            <w:vAlign w:val="center"/>
          </w:tcPr>
          <w:p w14:paraId="2BCFFDA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p w14:paraId="32C2CE0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中国工业经济可视化看板</w:t>
            </w:r>
            <w:r>
              <w:rPr>
                <w:rFonts w:hint="eastAsia" w:ascii="宋体" w:hAnsi="宋体" w:eastAsia="宋体" w:cs="宋体"/>
                <w:sz w:val="18"/>
                <w:szCs w:val="18"/>
              </w:rPr>
              <w:t>实验项目</w:t>
            </w:r>
          </w:p>
        </w:tc>
        <w:tc>
          <w:tcPr>
            <w:tcW w:w="1336" w:type="dxa"/>
            <w:vMerge w:val="restart"/>
            <w:noWrap w:val="0"/>
            <w:vAlign w:val="center"/>
          </w:tcPr>
          <w:p w14:paraId="471E19E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18"/>
                <w:szCs w:val="18"/>
              </w:rPr>
            </w:pPr>
            <w:r>
              <w:rPr>
                <w:rFonts w:hint="eastAsia" w:ascii="宋体" w:hAnsi="宋体" w:eastAsia="宋体" w:cs="宋体"/>
                <w:spacing w:val="10"/>
                <w:sz w:val="18"/>
                <w:szCs w:val="18"/>
              </w:rPr>
              <w:t>实验准备</w:t>
            </w:r>
          </w:p>
        </w:tc>
        <w:tc>
          <w:tcPr>
            <w:tcW w:w="4396" w:type="dxa"/>
            <w:noWrap w:val="0"/>
            <w:vAlign w:val="center"/>
          </w:tcPr>
          <w:p w14:paraId="100EE81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default" w:ascii="宋体" w:hAnsi="宋体" w:eastAsia="宋体" w:cs="宋体"/>
                <w:spacing w:val="10"/>
                <w:sz w:val="18"/>
                <w:szCs w:val="18"/>
                <w:lang w:val="en-US" w:eastAsia="zh-CN"/>
              </w:rPr>
            </w:pPr>
            <w:r>
              <w:rPr>
                <w:rFonts w:hint="eastAsia" w:ascii="宋体" w:hAnsi="宋体" w:eastAsia="宋体" w:cs="宋体"/>
                <w:spacing w:val="10"/>
                <w:sz w:val="18"/>
                <w:szCs w:val="18"/>
                <w:lang w:val="en-US" w:eastAsia="zh-CN"/>
              </w:rPr>
              <w:t>数据导入与整理</w:t>
            </w:r>
          </w:p>
        </w:tc>
        <w:tc>
          <w:tcPr>
            <w:tcW w:w="1791" w:type="dxa"/>
            <w:vMerge w:val="restart"/>
            <w:noWrap w:val="0"/>
            <w:vAlign w:val="center"/>
          </w:tcPr>
          <w:p w14:paraId="7794D65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hAnsi="宋体" w:cs="宋体"/>
                <w:sz w:val="18"/>
                <w:szCs w:val="18"/>
                <w:lang w:val="en-US" w:eastAsia="zh-CN"/>
              </w:rPr>
              <w:t>经济AI大数据教学平台</w:t>
            </w:r>
          </w:p>
        </w:tc>
      </w:tr>
      <w:tr w14:paraId="22519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52931AB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c>
          <w:tcPr>
            <w:tcW w:w="1336" w:type="dxa"/>
            <w:vMerge w:val="restart"/>
            <w:noWrap w:val="0"/>
            <w:vAlign w:val="center"/>
          </w:tcPr>
          <w:p w14:paraId="66A5E0E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18"/>
                <w:szCs w:val="18"/>
              </w:rPr>
            </w:pPr>
            <w:r>
              <w:rPr>
                <w:rFonts w:hint="eastAsia" w:ascii="宋体" w:hAnsi="宋体" w:eastAsia="宋体" w:cs="宋体"/>
                <w:spacing w:val="10"/>
                <w:sz w:val="18"/>
                <w:szCs w:val="18"/>
              </w:rPr>
              <w:t>实验实施</w:t>
            </w:r>
          </w:p>
        </w:tc>
        <w:tc>
          <w:tcPr>
            <w:tcW w:w="4396" w:type="dxa"/>
            <w:noWrap w:val="0"/>
            <w:vAlign w:val="top"/>
          </w:tcPr>
          <w:p w14:paraId="0EF3B27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default" w:ascii="宋体" w:hAnsi="宋体" w:eastAsia="宋体" w:cs="宋体"/>
                <w:spacing w:val="10"/>
                <w:sz w:val="18"/>
                <w:szCs w:val="18"/>
                <w:lang w:val="en-US" w:eastAsia="zh-CN"/>
              </w:rPr>
            </w:pPr>
            <w:r>
              <w:rPr>
                <w:rFonts w:hint="eastAsia" w:ascii="宋体" w:hAnsi="宋体" w:eastAsia="宋体" w:cs="宋体"/>
                <w:spacing w:val="10"/>
                <w:sz w:val="18"/>
                <w:szCs w:val="18"/>
                <w:lang w:val="en-US" w:eastAsia="zh-CN"/>
              </w:rPr>
              <w:t>制作产业规模与增长率工作表</w:t>
            </w:r>
          </w:p>
        </w:tc>
        <w:tc>
          <w:tcPr>
            <w:tcW w:w="1791" w:type="dxa"/>
            <w:vMerge w:val="continue"/>
            <w:noWrap w:val="0"/>
            <w:vAlign w:val="center"/>
          </w:tcPr>
          <w:p w14:paraId="2C76275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r>
      <w:tr w14:paraId="1CB43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18411F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c>
          <w:tcPr>
            <w:tcW w:w="1336" w:type="dxa"/>
            <w:vMerge w:val="continue"/>
            <w:noWrap w:val="0"/>
            <w:vAlign w:val="center"/>
          </w:tcPr>
          <w:p w14:paraId="71953D8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18"/>
                <w:szCs w:val="18"/>
              </w:rPr>
            </w:pPr>
          </w:p>
        </w:tc>
        <w:tc>
          <w:tcPr>
            <w:tcW w:w="4396" w:type="dxa"/>
            <w:noWrap w:val="0"/>
            <w:vAlign w:val="top"/>
          </w:tcPr>
          <w:p w14:paraId="356878D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default" w:ascii="宋体" w:hAnsi="宋体" w:eastAsia="宋体" w:cs="宋体"/>
                <w:spacing w:val="10"/>
                <w:sz w:val="18"/>
                <w:szCs w:val="18"/>
                <w:lang w:val="en-US" w:eastAsia="zh-CN"/>
              </w:rPr>
            </w:pPr>
            <w:r>
              <w:rPr>
                <w:rFonts w:hint="eastAsia" w:ascii="宋体" w:hAnsi="宋体" w:eastAsia="宋体" w:cs="宋体"/>
                <w:spacing w:val="10"/>
                <w:sz w:val="18"/>
                <w:szCs w:val="18"/>
                <w:lang w:val="en-US" w:eastAsia="zh-CN"/>
              </w:rPr>
              <w:t>制作产业结构情况分析工作表</w:t>
            </w:r>
          </w:p>
        </w:tc>
        <w:tc>
          <w:tcPr>
            <w:tcW w:w="1791" w:type="dxa"/>
            <w:vMerge w:val="continue"/>
            <w:noWrap w:val="0"/>
            <w:vAlign w:val="center"/>
          </w:tcPr>
          <w:p w14:paraId="722594B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r>
      <w:tr w14:paraId="1C798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85097A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c>
          <w:tcPr>
            <w:tcW w:w="1336" w:type="dxa"/>
            <w:vMerge w:val="continue"/>
            <w:noWrap w:val="0"/>
            <w:vAlign w:val="center"/>
          </w:tcPr>
          <w:p w14:paraId="7097E3A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18"/>
                <w:szCs w:val="18"/>
              </w:rPr>
            </w:pPr>
          </w:p>
        </w:tc>
        <w:tc>
          <w:tcPr>
            <w:tcW w:w="4396" w:type="dxa"/>
            <w:noWrap w:val="0"/>
            <w:vAlign w:val="top"/>
          </w:tcPr>
          <w:p w14:paraId="1ACEBA8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default" w:ascii="宋体" w:hAnsi="宋体" w:eastAsia="宋体" w:cs="宋体"/>
                <w:spacing w:val="10"/>
                <w:sz w:val="18"/>
                <w:szCs w:val="18"/>
                <w:lang w:val="en-US" w:eastAsia="zh-CN"/>
              </w:rPr>
            </w:pPr>
            <w:r>
              <w:rPr>
                <w:rFonts w:hint="eastAsia" w:ascii="宋体" w:hAnsi="宋体" w:eastAsia="宋体" w:cs="宋体"/>
                <w:spacing w:val="10"/>
                <w:sz w:val="18"/>
                <w:szCs w:val="18"/>
                <w:lang w:val="en-US" w:eastAsia="zh-CN"/>
              </w:rPr>
              <w:t>制作社会效益与就业促进工作表</w:t>
            </w:r>
          </w:p>
        </w:tc>
        <w:tc>
          <w:tcPr>
            <w:tcW w:w="1791" w:type="dxa"/>
            <w:vMerge w:val="continue"/>
            <w:noWrap w:val="0"/>
            <w:vAlign w:val="center"/>
          </w:tcPr>
          <w:p w14:paraId="0B0D680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r>
      <w:tr w14:paraId="6E787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C68215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c>
          <w:tcPr>
            <w:tcW w:w="1336" w:type="dxa"/>
            <w:vMerge w:val="continue"/>
            <w:noWrap w:val="0"/>
            <w:vAlign w:val="center"/>
          </w:tcPr>
          <w:p w14:paraId="4985CB3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18"/>
                <w:szCs w:val="18"/>
              </w:rPr>
            </w:pPr>
          </w:p>
        </w:tc>
        <w:tc>
          <w:tcPr>
            <w:tcW w:w="4396" w:type="dxa"/>
            <w:noWrap w:val="0"/>
            <w:vAlign w:val="top"/>
          </w:tcPr>
          <w:p w14:paraId="238C5DA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default" w:ascii="宋体" w:hAnsi="宋体" w:eastAsia="宋体" w:cs="宋体"/>
                <w:spacing w:val="10"/>
                <w:sz w:val="18"/>
                <w:szCs w:val="18"/>
                <w:lang w:val="en-US" w:eastAsia="zh-CN"/>
              </w:rPr>
            </w:pPr>
            <w:r>
              <w:rPr>
                <w:rFonts w:hint="eastAsia" w:ascii="宋体" w:hAnsi="宋体" w:eastAsia="宋体" w:cs="宋体"/>
                <w:spacing w:val="10"/>
                <w:sz w:val="18"/>
                <w:szCs w:val="18"/>
                <w:lang w:val="en-US" w:eastAsia="zh-CN"/>
              </w:rPr>
              <w:t>制作区域创新能力工作表</w:t>
            </w:r>
          </w:p>
        </w:tc>
        <w:tc>
          <w:tcPr>
            <w:tcW w:w="1791" w:type="dxa"/>
            <w:vMerge w:val="continue"/>
            <w:noWrap w:val="0"/>
            <w:vAlign w:val="center"/>
          </w:tcPr>
          <w:p w14:paraId="23F7C7A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r>
      <w:tr w14:paraId="2334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jc w:val="center"/>
        </w:trPr>
        <w:tc>
          <w:tcPr>
            <w:tcW w:w="1226" w:type="dxa"/>
            <w:vMerge w:val="continue"/>
            <w:noWrap w:val="0"/>
            <w:vAlign w:val="center"/>
          </w:tcPr>
          <w:p w14:paraId="49A940C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c>
          <w:tcPr>
            <w:tcW w:w="1336" w:type="dxa"/>
            <w:noWrap w:val="0"/>
            <w:vAlign w:val="center"/>
          </w:tcPr>
          <w:p w14:paraId="02CB725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18"/>
                <w:szCs w:val="18"/>
              </w:rPr>
            </w:pPr>
            <w:r>
              <w:rPr>
                <w:rFonts w:hint="eastAsia" w:ascii="宋体" w:hAnsi="宋体" w:eastAsia="宋体" w:cs="宋体"/>
                <w:sz w:val="18"/>
                <w:szCs w:val="18"/>
              </w:rPr>
              <w:t>实验总结</w:t>
            </w:r>
          </w:p>
        </w:tc>
        <w:tc>
          <w:tcPr>
            <w:tcW w:w="4396" w:type="dxa"/>
            <w:noWrap w:val="0"/>
            <w:vAlign w:val="center"/>
          </w:tcPr>
          <w:p w14:paraId="7FAC6E1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18"/>
                <w:szCs w:val="18"/>
              </w:rPr>
            </w:pPr>
            <w:r>
              <w:rPr>
                <w:rFonts w:hint="eastAsia" w:ascii="宋体" w:hAnsi="宋体" w:eastAsia="宋体" w:cs="宋体"/>
                <w:sz w:val="18"/>
                <w:szCs w:val="18"/>
              </w:rPr>
              <w:t>了解工业经济数据指标含义及关系，掌握Tableau基本功能。培养工业经济数据分析与可视化呈现能力，能选合适图表展现数据。能把所学用于实际工作，按需求制作分析看板，将激发对工业经济数据分析的持续探索。</w:t>
            </w:r>
          </w:p>
        </w:tc>
        <w:tc>
          <w:tcPr>
            <w:tcW w:w="1791" w:type="dxa"/>
            <w:vMerge w:val="continue"/>
            <w:noWrap w:val="0"/>
            <w:vAlign w:val="center"/>
          </w:tcPr>
          <w:p w14:paraId="50414F2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r>
    </w:tbl>
    <w:p w14:paraId="7061E5C4">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lang w:val="en-US" w:eastAsia="zh-CN"/>
        </w:rPr>
      </w:pPr>
      <w:r>
        <w:rPr>
          <w:rFonts w:hint="eastAsia" w:ascii="宋体" w:hAnsi="宋体" w:eastAsia="宋体" w:cs="宋体"/>
          <w:b/>
          <w:bCs/>
          <w:sz w:val="24"/>
          <w:lang w:val="en-US" w:eastAsia="zh-CN"/>
        </w:rPr>
        <w:t>世界宏观经济可视化看板实验：</w:t>
      </w:r>
    </w:p>
    <w:p w14:paraId="7EDE7235">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在全球化经济深度交融的当下，宏观经济数据成为理解世界经济格局、把握经济趋势的关键。本教学依托文档中的世界宏观经济数据看板，涵盖人口、经济规模盗投资储蓄、贸易收支等多维度数据。这些数据以直观图表呈现，为学生提供丰富经济信息，帮助学生理解各国经济运行状况及其相互联系。</w:t>
      </w:r>
    </w:p>
    <w:p w14:paraId="12482CFB">
      <w:pPr>
        <w:pageBreakBefore w:val="0"/>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18"/>
          <w:szCs w:val="18"/>
          <w:lang w:bidi="ar"/>
        </w:rPr>
      </w:pPr>
      <w:r>
        <w:rPr>
          <w:rFonts w:hint="eastAsia" w:ascii="宋体" w:hAnsi="宋体" w:eastAsia="宋体" w:cs="宋体"/>
          <w:sz w:val="18"/>
          <w:szCs w:val="18"/>
          <w:lang w:bidi="ar"/>
        </w:rPr>
        <w:t>表</w:t>
      </w:r>
      <w:r>
        <w:rPr>
          <w:rFonts w:hint="eastAsia" w:ascii="宋体" w:hAnsi="宋体" w:eastAsia="宋体" w:cs="宋体"/>
          <w:sz w:val="18"/>
          <w:szCs w:val="18"/>
          <w:lang w:val="en-US" w:eastAsia="zh-CN" w:bidi="ar"/>
        </w:rPr>
        <w:t>17</w:t>
      </w:r>
      <w:r>
        <w:rPr>
          <w:rFonts w:hint="eastAsia" w:ascii="宋体" w:hAnsi="宋体" w:eastAsia="宋体" w:cs="宋体"/>
          <w:sz w:val="18"/>
          <w:szCs w:val="18"/>
          <w:lang w:bidi="ar"/>
        </w:rPr>
        <w:t xml:space="preserve"> </w:t>
      </w:r>
      <w:r>
        <w:rPr>
          <w:rFonts w:hint="eastAsia" w:ascii="宋体" w:hAnsi="宋体" w:eastAsia="宋体" w:cs="宋体"/>
          <w:sz w:val="18"/>
          <w:szCs w:val="18"/>
          <w:lang w:val="en-US" w:eastAsia="zh-CN" w:bidi="ar"/>
        </w:rPr>
        <w:t>世界宏观经济可视化看板</w:t>
      </w:r>
      <w:r>
        <w:rPr>
          <w:rFonts w:hint="eastAsia" w:ascii="宋体" w:hAnsi="宋体" w:eastAsia="宋体" w:cs="宋体"/>
          <w:sz w:val="18"/>
          <w:szCs w:val="18"/>
          <w:lang w:bidi="ar"/>
        </w:rPr>
        <w:t>实验项目</w:t>
      </w:r>
    </w:p>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336"/>
        <w:gridCol w:w="4396"/>
        <w:gridCol w:w="1791"/>
      </w:tblGrid>
      <w:tr w14:paraId="17C75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7926474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rPr>
              <w:t>一级模块</w:t>
            </w:r>
          </w:p>
        </w:tc>
        <w:tc>
          <w:tcPr>
            <w:tcW w:w="1336" w:type="dxa"/>
            <w:shd w:val="clear" w:color="auto" w:fill="E6E6E6"/>
            <w:noWrap w:val="0"/>
            <w:vAlign w:val="center"/>
          </w:tcPr>
          <w:p w14:paraId="7BBABEB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rPr>
              <w:t>二级模块</w:t>
            </w:r>
          </w:p>
        </w:tc>
        <w:tc>
          <w:tcPr>
            <w:tcW w:w="4396" w:type="dxa"/>
            <w:shd w:val="clear" w:color="auto" w:fill="E6E6E6"/>
            <w:noWrap w:val="0"/>
            <w:vAlign w:val="center"/>
          </w:tcPr>
          <w:p w14:paraId="357E67A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rPr>
              <w:t>实验项目名称</w:t>
            </w:r>
          </w:p>
        </w:tc>
        <w:tc>
          <w:tcPr>
            <w:tcW w:w="1791" w:type="dxa"/>
            <w:shd w:val="clear" w:color="auto" w:fill="E6E6E6"/>
            <w:noWrap w:val="0"/>
            <w:vAlign w:val="center"/>
          </w:tcPr>
          <w:p w14:paraId="3815533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rPr>
              <w:t>涉及平台</w:t>
            </w:r>
          </w:p>
        </w:tc>
      </w:tr>
      <w:tr w14:paraId="3530A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226" w:type="dxa"/>
            <w:vMerge w:val="restart"/>
            <w:noWrap w:val="0"/>
            <w:vAlign w:val="center"/>
          </w:tcPr>
          <w:p w14:paraId="6E53A01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bidi="ar"/>
              </w:rPr>
              <w:t>世界宏观经济可视化看板</w:t>
            </w:r>
            <w:r>
              <w:rPr>
                <w:rFonts w:hint="eastAsia" w:ascii="宋体" w:hAnsi="宋体" w:eastAsia="宋体" w:cs="宋体"/>
                <w:sz w:val="18"/>
                <w:szCs w:val="18"/>
              </w:rPr>
              <w:t>实验项目</w:t>
            </w:r>
          </w:p>
        </w:tc>
        <w:tc>
          <w:tcPr>
            <w:tcW w:w="1336" w:type="dxa"/>
            <w:vMerge w:val="restart"/>
            <w:noWrap w:val="0"/>
            <w:vAlign w:val="center"/>
          </w:tcPr>
          <w:p w14:paraId="6B14B8D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18"/>
                <w:szCs w:val="18"/>
              </w:rPr>
            </w:pPr>
            <w:r>
              <w:rPr>
                <w:rFonts w:hint="eastAsia" w:ascii="宋体" w:hAnsi="宋体" w:eastAsia="宋体" w:cs="宋体"/>
                <w:spacing w:val="10"/>
                <w:sz w:val="18"/>
                <w:szCs w:val="18"/>
              </w:rPr>
              <w:t>实验准备</w:t>
            </w:r>
          </w:p>
        </w:tc>
        <w:tc>
          <w:tcPr>
            <w:tcW w:w="4396" w:type="dxa"/>
            <w:noWrap w:val="0"/>
            <w:vAlign w:val="center"/>
          </w:tcPr>
          <w:p w14:paraId="3F8BD4B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default" w:ascii="宋体" w:hAnsi="宋体" w:eastAsia="宋体" w:cs="宋体"/>
                <w:spacing w:val="10"/>
                <w:sz w:val="18"/>
                <w:szCs w:val="18"/>
                <w:lang w:val="en-US" w:eastAsia="zh-CN"/>
              </w:rPr>
            </w:pPr>
            <w:r>
              <w:rPr>
                <w:rFonts w:hint="eastAsia" w:ascii="宋体" w:hAnsi="宋体" w:eastAsia="宋体" w:cs="宋体"/>
                <w:spacing w:val="10"/>
                <w:sz w:val="18"/>
                <w:szCs w:val="18"/>
                <w:lang w:val="en-US" w:eastAsia="zh-CN"/>
              </w:rPr>
              <w:t>数据导入与整理</w:t>
            </w:r>
          </w:p>
        </w:tc>
        <w:tc>
          <w:tcPr>
            <w:tcW w:w="1791" w:type="dxa"/>
            <w:vMerge w:val="restart"/>
            <w:noWrap w:val="0"/>
            <w:vAlign w:val="center"/>
          </w:tcPr>
          <w:p w14:paraId="3FA7D06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hAnsi="宋体" w:cs="宋体"/>
                <w:sz w:val="18"/>
                <w:szCs w:val="18"/>
                <w:lang w:val="en-US" w:eastAsia="zh-CN"/>
              </w:rPr>
              <w:t>经济AI大数据教学平台</w:t>
            </w:r>
          </w:p>
        </w:tc>
      </w:tr>
      <w:tr w14:paraId="77901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26" w:type="dxa"/>
            <w:vMerge w:val="continue"/>
            <w:noWrap w:val="0"/>
            <w:vAlign w:val="center"/>
          </w:tcPr>
          <w:p w14:paraId="4D33A95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c>
          <w:tcPr>
            <w:tcW w:w="1336" w:type="dxa"/>
            <w:vMerge w:val="restart"/>
            <w:noWrap w:val="0"/>
            <w:vAlign w:val="center"/>
          </w:tcPr>
          <w:p w14:paraId="0DFBB0C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18"/>
                <w:szCs w:val="18"/>
              </w:rPr>
            </w:pPr>
            <w:r>
              <w:rPr>
                <w:rFonts w:hint="eastAsia" w:ascii="宋体" w:hAnsi="宋体" w:eastAsia="宋体" w:cs="宋体"/>
                <w:spacing w:val="10"/>
                <w:sz w:val="18"/>
                <w:szCs w:val="18"/>
              </w:rPr>
              <w:t>实验实施</w:t>
            </w:r>
          </w:p>
        </w:tc>
        <w:tc>
          <w:tcPr>
            <w:tcW w:w="4396" w:type="dxa"/>
            <w:noWrap w:val="0"/>
            <w:vAlign w:val="top"/>
          </w:tcPr>
          <w:p w14:paraId="1045F68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default" w:ascii="宋体" w:hAnsi="宋体" w:eastAsia="宋体" w:cs="宋体"/>
                <w:spacing w:val="10"/>
                <w:sz w:val="18"/>
                <w:szCs w:val="18"/>
                <w:lang w:val="en-US" w:eastAsia="zh-CN"/>
              </w:rPr>
            </w:pPr>
            <w:r>
              <w:rPr>
                <w:rFonts w:hint="eastAsia" w:ascii="宋体" w:hAnsi="宋体" w:eastAsia="宋体" w:cs="宋体"/>
                <w:spacing w:val="10"/>
                <w:sz w:val="18"/>
                <w:szCs w:val="18"/>
                <w:lang w:val="en-US" w:eastAsia="zh-CN"/>
              </w:rPr>
              <w:t>工作表制作、仪表板制作</w:t>
            </w:r>
          </w:p>
        </w:tc>
        <w:tc>
          <w:tcPr>
            <w:tcW w:w="1791" w:type="dxa"/>
            <w:vMerge w:val="continue"/>
            <w:noWrap w:val="0"/>
            <w:vAlign w:val="center"/>
          </w:tcPr>
          <w:p w14:paraId="484DE6A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r>
      <w:tr w14:paraId="5D2A1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1226" w:type="dxa"/>
            <w:vMerge w:val="continue"/>
            <w:noWrap w:val="0"/>
            <w:vAlign w:val="center"/>
          </w:tcPr>
          <w:p w14:paraId="6C1C8DF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c>
          <w:tcPr>
            <w:tcW w:w="1336" w:type="dxa"/>
            <w:noWrap w:val="0"/>
            <w:vAlign w:val="center"/>
          </w:tcPr>
          <w:p w14:paraId="4E42ACF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18"/>
                <w:szCs w:val="18"/>
              </w:rPr>
            </w:pPr>
            <w:r>
              <w:rPr>
                <w:rFonts w:hint="eastAsia" w:ascii="宋体" w:hAnsi="宋体" w:eastAsia="宋体" w:cs="宋体"/>
                <w:sz w:val="18"/>
                <w:szCs w:val="18"/>
              </w:rPr>
              <w:t>实验总结</w:t>
            </w:r>
          </w:p>
        </w:tc>
        <w:tc>
          <w:tcPr>
            <w:tcW w:w="4396" w:type="dxa"/>
            <w:noWrap w:val="0"/>
            <w:vAlign w:val="center"/>
          </w:tcPr>
          <w:p w14:paraId="587B529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18"/>
                <w:szCs w:val="18"/>
              </w:rPr>
            </w:pPr>
            <w:r>
              <w:rPr>
                <w:rFonts w:hint="eastAsia" w:ascii="宋体" w:hAnsi="宋体" w:eastAsia="宋体" w:cs="宋体"/>
                <w:spacing w:val="10"/>
                <w:sz w:val="18"/>
                <w:szCs w:val="18"/>
              </w:rPr>
              <w:t>通过对数据看板的学习，学生能深入掌握宏观经济核心指标概念及内涵，如GDP、通胀率、失业率等。培养学生数据解读与分析能力，使其能从图表中挖掘经济信息、总结规律。同时，引导学生对比不同国家和年份数据，理解各国经济差异及变化原因，提升学生对世界经济格局的认知水平，为后续经济学习与研究奠定基础。</w:t>
            </w:r>
          </w:p>
        </w:tc>
        <w:tc>
          <w:tcPr>
            <w:tcW w:w="1791" w:type="dxa"/>
            <w:vMerge w:val="continue"/>
            <w:noWrap w:val="0"/>
            <w:vAlign w:val="center"/>
          </w:tcPr>
          <w:p w14:paraId="00688BC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r>
    </w:tbl>
    <w:p w14:paraId="4DA64F05">
      <w:pPr>
        <w:spacing w:line="360" w:lineRule="auto"/>
        <w:ind w:firstLine="482" w:firstLineChars="200"/>
        <w:outlineLvl w:val="0"/>
        <w:rPr>
          <w:rFonts w:hint="eastAsia" w:ascii="宋体" w:hAnsi="宋体" w:eastAsia="宋体" w:cs="宋体"/>
          <w:b/>
          <w:bCs/>
          <w:sz w:val="24"/>
        </w:rPr>
      </w:pPr>
      <w:r>
        <w:rPr>
          <w:rFonts w:hint="eastAsia" w:ascii="宋体" w:hAnsi="宋体" w:eastAsia="宋体" w:cs="宋体"/>
          <w:b/>
          <w:bCs/>
          <w:sz w:val="24"/>
        </w:rPr>
        <w:t>二、评分指标</w:t>
      </w:r>
    </w:p>
    <w:p w14:paraId="24496858">
      <w:pPr>
        <w:spacing w:line="360" w:lineRule="auto"/>
        <w:ind w:firstLine="480" w:firstLineChars="200"/>
        <w:rPr>
          <w:rFonts w:hint="eastAsia" w:ascii="宋体" w:hAnsi="宋体" w:eastAsia="宋体" w:cs="宋体"/>
          <w:sz w:val="24"/>
        </w:rPr>
      </w:pPr>
      <w:r>
        <w:rPr>
          <w:rFonts w:hint="eastAsia" w:ascii="宋体" w:hAnsi="宋体" w:eastAsia="宋体" w:cs="宋体"/>
          <w:sz w:val="24"/>
        </w:rPr>
        <w:t>1.以上</w:t>
      </w:r>
      <w:r>
        <w:rPr>
          <w:rFonts w:hint="eastAsia" w:ascii="宋体" w:hAnsi="宋体" w:eastAsia="宋体" w:cs="宋体"/>
          <w:sz w:val="24"/>
          <w:szCs w:val="24"/>
        </w:rPr>
        <w:t>★</w:t>
      </w:r>
      <w:r>
        <w:rPr>
          <w:rFonts w:hint="eastAsia" w:ascii="宋体" w:hAnsi="宋体" w:eastAsia="宋体" w:cs="宋体"/>
          <w:sz w:val="24"/>
          <w:szCs w:val="24"/>
          <w:lang w:val="en-US" w:eastAsia="zh-CN"/>
        </w:rPr>
        <w:t>为核心功能，</w:t>
      </w:r>
      <w:r>
        <w:rPr>
          <w:rFonts w:hint="eastAsia" w:ascii="宋体" w:hAnsi="宋体" w:eastAsia="宋体" w:cs="宋体"/>
          <w:sz w:val="24"/>
        </w:rPr>
        <w:t>每个扣技术总分的1/</w:t>
      </w:r>
      <w:r>
        <w:rPr>
          <w:rFonts w:hint="eastAsia" w:ascii="宋体" w:hAnsi="宋体" w:eastAsia="宋体" w:cs="宋体"/>
          <w:sz w:val="24"/>
          <w:lang w:val="en-US" w:eastAsia="zh-CN"/>
        </w:rPr>
        <w:t>17</w:t>
      </w:r>
      <w:r>
        <w:rPr>
          <w:rFonts w:hint="eastAsia" w:ascii="宋体" w:hAnsi="宋体" w:eastAsia="宋体" w:cs="宋体"/>
          <w:sz w:val="24"/>
        </w:rPr>
        <w:t>，直到全部技术总分扣完为止。</w:t>
      </w:r>
    </w:p>
    <w:p w14:paraId="08083705">
      <w:pPr>
        <w:spacing w:line="360" w:lineRule="auto"/>
        <w:ind w:firstLine="480" w:firstLineChars="200"/>
        <w:rPr>
          <w:rFonts w:hint="eastAsia" w:ascii="宋体" w:hAnsi="宋体" w:eastAsia="宋体" w:cs="宋体"/>
          <w:sz w:val="24"/>
        </w:rPr>
      </w:pPr>
      <w:r>
        <w:rPr>
          <w:rFonts w:hint="eastAsia" w:ascii="宋体" w:hAnsi="宋体" w:eastAsia="宋体" w:cs="宋体"/>
          <w:sz w:val="24"/>
        </w:rPr>
        <w:t>2.现场或远程展示以上</w:t>
      </w:r>
      <w:r>
        <w:rPr>
          <w:rFonts w:hint="eastAsia" w:ascii="宋体" w:hAnsi="宋体" w:eastAsia="宋体" w:cs="宋体"/>
          <w:sz w:val="24"/>
          <w:lang w:val="en-US" w:eastAsia="zh-CN"/>
        </w:rPr>
        <w:t>17个</w:t>
      </w:r>
      <w:r>
        <w:rPr>
          <w:rFonts w:hint="eastAsia" w:ascii="宋体" w:hAnsi="宋体" w:eastAsia="宋体" w:cs="宋体"/>
          <w:sz w:val="24"/>
        </w:rPr>
        <w:t>实验</w:t>
      </w:r>
      <w:r>
        <w:rPr>
          <w:rFonts w:hint="eastAsia" w:ascii="宋体" w:hAnsi="宋体" w:eastAsia="宋体" w:cs="宋体"/>
          <w:sz w:val="24"/>
          <w:lang w:val="en-US" w:eastAsia="zh-CN"/>
        </w:rPr>
        <w:t>案例</w:t>
      </w:r>
      <w:r>
        <w:rPr>
          <w:rFonts w:hint="eastAsia" w:ascii="宋体" w:hAnsi="宋体" w:eastAsia="宋体" w:cs="宋体"/>
          <w:sz w:val="24"/>
        </w:rPr>
        <w:t>的源代码，并讲解源代码流程逻辑，如不能展示源代码，或讲解源代码流程逻辑，每个扣技术总分的1/</w:t>
      </w:r>
      <w:r>
        <w:rPr>
          <w:rFonts w:hint="eastAsia" w:ascii="宋体" w:hAnsi="宋体" w:eastAsia="宋体" w:cs="宋体"/>
          <w:sz w:val="24"/>
          <w:lang w:val="en-US" w:eastAsia="zh-CN"/>
        </w:rPr>
        <w:t>17</w:t>
      </w:r>
      <w:r>
        <w:rPr>
          <w:rFonts w:hint="eastAsia" w:ascii="宋体" w:hAnsi="宋体" w:eastAsia="宋体" w:cs="宋体"/>
          <w:sz w:val="24"/>
        </w:rPr>
        <w:t>，直到全部技术总分扣完为止。</w:t>
      </w:r>
    </w:p>
    <w:p w14:paraId="6F61FDF3">
      <w:pPr>
        <w:spacing w:line="360" w:lineRule="auto"/>
        <w:ind w:firstLine="480" w:firstLineChars="200"/>
        <w:rPr>
          <w:rFonts w:hint="eastAsia" w:ascii="宋体" w:hAnsi="宋体" w:eastAsia="宋体" w:cs="宋体"/>
          <w:sz w:val="24"/>
        </w:rPr>
      </w:pPr>
      <w:r>
        <w:rPr>
          <w:rFonts w:hint="eastAsia" w:ascii="宋体" w:hAnsi="宋体" w:eastAsia="宋体" w:cs="宋体"/>
          <w:sz w:val="24"/>
        </w:rPr>
        <w:t>3.具有完全自主著作权，须提供加盖制造商鲜章的著作权复印件，如满足，得5分。</w:t>
      </w:r>
    </w:p>
    <w:p w14:paraId="5C088EF6">
      <w:pPr>
        <w:spacing w:line="360" w:lineRule="auto"/>
        <w:ind w:firstLine="480" w:firstLineChars="200"/>
        <w:rPr>
          <w:rFonts w:hint="eastAsia" w:ascii="宋体" w:hAnsi="宋体" w:eastAsia="宋体" w:cs="宋体"/>
          <w:sz w:val="24"/>
        </w:rPr>
      </w:pPr>
      <w:r>
        <w:rPr>
          <w:rFonts w:hint="eastAsia" w:ascii="宋体" w:hAnsi="宋体" w:eastAsia="宋体" w:cs="宋体"/>
          <w:sz w:val="24"/>
        </w:rPr>
        <w:t>4.制造厂商（拥有“经济大数据自动化机器人”软件著作权视为制造厂商）直接投标，得20分。如非制造厂商投标，需提供制造厂商授权函和售后服务承诺函原件，得5分。否则不得分。</w:t>
      </w:r>
    </w:p>
    <w:p w14:paraId="37C26570">
      <w:pPr>
        <w:spacing w:line="360" w:lineRule="auto"/>
        <w:ind w:firstLine="480" w:firstLineChars="200"/>
        <w:rPr>
          <w:rFonts w:hint="eastAsia" w:ascii="宋体" w:hAnsi="宋体" w:eastAsia="宋体" w:cs="宋体"/>
          <w:sz w:val="24"/>
        </w:rPr>
      </w:pPr>
      <w:r>
        <w:rPr>
          <w:rFonts w:hint="eastAsia" w:ascii="宋体" w:hAnsi="宋体" w:eastAsia="宋体" w:cs="宋体"/>
          <w:sz w:val="24"/>
        </w:rPr>
        <w:t>5.软件中配有上课使用的教学PPT。需现场或远程演示。如满足，得5分。</w:t>
      </w:r>
    </w:p>
    <w:p w14:paraId="564F9846">
      <w:pPr>
        <w:spacing w:line="360" w:lineRule="auto"/>
        <w:ind w:firstLine="480" w:firstLineChars="200"/>
        <w:rPr>
          <w:rFonts w:hint="eastAsia" w:ascii="宋体" w:hAnsi="宋体" w:eastAsia="宋体" w:cs="宋体"/>
          <w:sz w:val="24"/>
        </w:rPr>
      </w:pPr>
      <w:r>
        <w:rPr>
          <w:rFonts w:hint="eastAsia" w:ascii="宋体" w:hAnsi="宋体" w:eastAsia="宋体" w:cs="宋体"/>
          <w:sz w:val="24"/>
        </w:rPr>
        <w:t>6.投标人具有强大的师资力量和丰富的培训经验，股东具有高校教师背景，并能提供高校教师资格证复印件。如满足，得5分。</w:t>
      </w:r>
    </w:p>
    <w:p w14:paraId="31F2557B">
      <w:pPr>
        <w:spacing w:line="360" w:lineRule="auto"/>
        <w:ind w:firstLine="480" w:firstLineChars="200"/>
        <w:rPr>
          <w:rFonts w:hint="eastAsia" w:ascii="宋体" w:hAnsi="宋体" w:eastAsia="宋体" w:cs="宋体"/>
          <w:sz w:val="24"/>
        </w:rPr>
      </w:pPr>
      <w:r>
        <w:rPr>
          <w:rFonts w:hint="eastAsia" w:ascii="宋体" w:hAnsi="宋体" w:eastAsia="宋体" w:cs="宋体"/>
          <w:sz w:val="24"/>
        </w:rPr>
        <w:t>7.企业技术保障：按投标人提交的售后服务方案，包含但不限于售后服务措施（保修期、维护保养及应急维修安排方案，及拟投入本项目的软件工程师等技术服务人员在本单位服务期间缴纳的至少6个月的社保凭证）。如满足，得5分。</w:t>
      </w:r>
    </w:p>
    <w:p w14:paraId="150456BA">
      <w:pPr>
        <w:spacing w:line="360" w:lineRule="auto"/>
        <w:ind w:firstLine="480" w:firstLineChars="200"/>
        <w:rPr>
          <w:rFonts w:hint="eastAsia" w:ascii="宋体" w:hAnsi="宋体" w:eastAsia="宋体" w:cs="宋体"/>
          <w:sz w:val="24"/>
        </w:rPr>
      </w:pPr>
      <w:r>
        <w:rPr>
          <w:rFonts w:hint="eastAsia" w:ascii="宋体" w:hAnsi="宋体" w:eastAsia="宋体" w:cs="宋体"/>
          <w:sz w:val="24"/>
        </w:rPr>
        <w:t>8. 投标人实施方案（包含但不限于质量保证、交货期、安装调试、验收等内容）的科学性、合理性等情况。满分5分。</w:t>
      </w:r>
      <w:bookmarkEnd w:id="4"/>
    </w:p>
    <w:p w14:paraId="0C6B42AF">
      <w:pPr>
        <w:spacing w:line="360" w:lineRule="auto"/>
        <w:ind w:firstLine="480" w:firstLineChars="200"/>
        <w:rPr>
          <w:rFonts w:hint="eastAsia" w:ascii="宋体" w:hAnsi="宋体" w:eastAsia="宋体" w:cs="宋体"/>
          <w:sz w:val="24"/>
        </w:rPr>
      </w:pPr>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8FBF5">
    <w:pPr>
      <w:pStyle w:val="10"/>
      <w:rPr>
        <w:rFonts w:hint="eastAsia"/>
      </w:rPr>
    </w:pPr>
    <w:bookmarkStart w:id="5" w:name="_Hlk178243777"/>
    <w:r>
      <w:rPr>
        <w:rFonts w:hint="eastAsia" w:eastAsia="微软雅黑"/>
      </w:rPr>
      <w:drawing>
        <wp:inline distT="0" distB="0" distL="0" distR="0">
          <wp:extent cx="1325880" cy="237490"/>
          <wp:effectExtent l="0" t="0" r="7620" b="0"/>
          <wp:docPr id="720209445"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209445"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bookmarkEnd w:id="5"/>
    <w:r>
      <w:t> </w:t>
    </w:r>
    <w:r>
      <w:rPr>
        <w:rFonts w:hint="eastAsia"/>
      </w:rPr>
      <w:t xml:space="preserve">    </w:t>
    </w:r>
    <w:r>
      <w:t> www.jiecl.com  微信公众号：</w:t>
    </w:r>
    <w:r>
      <w:rPr>
        <w:rFonts w:hint="eastAsia"/>
        <w:lang w:eastAsia="zh-CN"/>
      </w:rPr>
      <w:t>杰科力AI教学</w:t>
    </w:r>
    <w:r>
      <w:t>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77075"/>
    <w:multiLevelType w:val="singleLevel"/>
    <w:tmpl w:val="01577075"/>
    <w:lvl w:ilvl="0" w:tentative="0">
      <w:start w:val="1"/>
      <w:numFmt w:val="decimal"/>
      <w:suff w:val="nothing"/>
      <w:lvlText w:val="%1．"/>
      <w:lvlJc w:val="left"/>
      <w:pPr>
        <w:ind w:left="0" w:firstLine="400"/>
      </w:pPr>
      <w:rPr>
        <w:rFonts w:hint="default"/>
      </w:rPr>
    </w:lvl>
  </w:abstractNum>
  <w:abstractNum w:abstractNumId="1">
    <w:nsid w:val="0865A81F"/>
    <w:multiLevelType w:val="singleLevel"/>
    <w:tmpl w:val="0865A81F"/>
    <w:lvl w:ilvl="0" w:tentative="0">
      <w:start w:val="1"/>
      <w:numFmt w:val="decimal"/>
      <w:suff w:val="nothing"/>
      <w:lvlText w:val="%1．"/>
      <w:lvlJc w:val="left"/>
      <w:pPr>
        <w:ind w:left="0" w:firstLine="400"/>
      </w:pPr>
      <w:rPr>
        <w:rFonts w:hint="default"/>
      </w:rPr>
    </w:lvl>
  </w:abstractNum>
  <w:abstractNum w:abstractNumId="2">
    <w:nsid w:val="38ED8B36"/>
    <w:multiLevelType w:val="singleLevel"/>
    <w:tmpl w:val="38ED8B36"/>
    <w:lvl w:ilvl="0" w:tentative="0">
      <w:start w:val="1"/>
      <w:numFmt w:val="chineseCounting"/>
      <w:suff w:val="nothing"/>
      <w:lvlText w:val="（%1）"/>
      <w:lvlJc w:val="left"/>
      <w:pPr>
        <w:ind w:left="0" w:firstLine="420"/>
      </w:pPr>
      <w:rPr>
        <w:rFonts w:hint="eastAsia"/>
      </w:rPr>
    </w:lvl>
  </w:abstractNum>
  <w:abstractNum w:abstractNumId="3">
    <w:nsid w:val="6382E7A7"/>
    <w:multiLevelType w:val="multilevel"/>
    <w:tmpl w:val="6382E7A7"/>
    <w:lvl w:ilvl="0" w:tentative="0">
      <w:start w:val="1"/>
      <w:numFmt w:val="chineseCounting"/>
      <w:suff w:val="nothing"/>
      <w:lvlText w:val="%1、"/>
      <w:lvlJc w:val="left"/>
      <w:pPr>
        <w:tabs>
          <w:tab w:val="left" w:pos="0"/>
        </w:tabs>
        <w:ind w:left="-443" w:firstLine="400"/>
      </w:pPr>
      <w:rPr>
        <w:rFonts w:hint="eastAsia"/>
      </w:rPr>
    </w:lvl>
    <w:lvl w:ilvl="1" w:tentative="0">
      <w:start w:val="1"/>
      <w:numFmt w:val="decimal"/>
      <w:pStyle w:val="4"/>
      <w:suff w:val="nothing"/>
      <w:lvlText w:val="%2．"/>
      <w:lvlJc w:val="left"/>
      <w:pPr>
        <w:ind w:left="-443" w:firstLine="400"/>
      </w:pPr>
      <w:rPr>
        <w:rFonts w:hint="eastAsia" w:ascii="宋体" w:hAnsi="宋体" w:eastAsia="宋体" w:cs="宋体"/>
      </w:rPr>
    </w:lvl>
    <w:lvl w:ilvl="2" w:tentative="0">
      <w:start w:val="1"/>
      <w:numFmt w:val="decimal"/>
      <w:suff w:val="nothing"/>
      <w:lvlText w:val="（%3）"/>
      <w:lvlJc w:val="left"/>
      <w:pPr>
        <w:ind w:left="-442" w:firstLine="402"/>
      </w:pPr>
      <w:rPr>
        <w:rFonts w:hint="eastAsia" w:ascii="宋体" w:hAnsi="宋体" w:eastAsia="宋体" w:cs="宋体"/>
      </w:rPr>
    </w:lvl>
    <w:lvl w:ilvl="3" w:tentative="0">
      <w:start w:val="1"/>
      <w:numFmt w:val="decimalEnclosedCircleChinese"/>
      <w:pStyle w:val="6"/>
      <w:suff w:val="nothing"/>
      <w:lvlText w:val="%4 "/>
      <w:lvlJc w:val="left"/>
      <w:pPr>
        <w:ind w:left="-766" w:firstLine="402"/>
      </w:pPr>
      <w:rPr>
        <w:rFonts w:hint="eastAsia" w:ascii="宋体" w:hAnsi="宋体" w:eastAsia="宋体" w:cs="宋体"/>
      </w:rPr>
    </w:lvl>
    <w:lvl w:ilvl="4" w:tentative="0">
      <w:start w:val="1"/>
      <w:numFmt w:val="decimal"/>
      <w:suff w:val="nothing"/>
      <w:lvlText w:val="%5）"/>
      <w:lvlJc w:val="left"/>
      <w:pPr>
        <w:ind w:left="-766" w:firstLine="402"/>
      </w:pPr>
      <w:rPr>
        <w:rFonts w:hint="eastAsia"/>
      </w:rPr>
    </w:lvl>
    <w:lvl w:ilvl="5" w:tentative="0">
      <w:start w:val="1"/>
      <w:numFmt w:val="lowerLetter"/>
      <w:suff w:val="nothing"/>
      <w:lvlText w:val="%6．"/>
      <w:lvlJc w:val="left"/>
      <w:pPr>
        <w:ind w:left="-766" w:firstLine="402"/>
      </w:pPr>
      <w:rPr>
        <w:rFonts w:hint="eastAsia"/>
      </w:rPr>
    </w:lvl>
    <w:lvl w:ilvl="6" w:tentative="0">
      <w:start w:val="1"/>
      <w:numFmt w:val="lowerLetter"/>
      <w:suff w:val="nothing"/>
      <w:lvlText w:val="%7）"/>
      <w:lvlJc w:val="left"/>
      <w:pPr>
        <w:ind w:left="-766" w:firstLine="402"/>
      </w:pPr>
      <w:rPr>
        <w:rFonts w:hint="eastAsia"/>
      </w:rPr>
    </w:lvl>
    <w:lvl w:ilvl="7" w:tentative="0">
      <w:start w:val="1"/>
      <w:numFmt w:val="lowerRoman"/>
      <w:suff w:val="nothing"/>
      <w:lvlText w:val="%8. "/>
      <w:lvlJc w:val="left"/>
      <w:pPr>
        <w:ind w:left="-766" w:firstLine="402"/>
      </w:pPr>
      <w:rPr>
        <w:rFonts w:hint="eastAsia"/>
      </w:rPr>
    </w:lvl>
    <w:lvl w:ilvl="8" w:tentative="0">
      <w:start w:val="1"/>
      <w:numFmt w:val="lowerRoman"/>
      <w:suff w:val="nothing"/>
      <w:lvlText w:val="%9）"/>
      <w:lvlJc w:val="left"/>
      <w:pPr>
        <w:ind w:left="-766" w:firstLine="402"/>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MGJhNDRmYWI3YTAxNjQyMTZhOWFkOTIxMDI4NTMifQ=="/>
  </w:docVars>
  <w:rsids>
    <w:rsidRoot w:val="00D10BAE"/>
    <w:rsid w:val="00027880"/>
    <w:rsid w:val="00062CE2"/>
    <w:rsid w:val="000C4033"/>
    <w:rsid w:val="000D29FD"/>
    <w:rsid w:val="000F464E"/>
    <w:rsid w:val="0010148E"/>
    <w:rsid w:val="00134320"/>
    <w:rsid w:val="00163C42"/>
    <w:rsid w:val="001741E0"/>
    <w:rsid w:val="00184E7C"/>
    <w:rsid w:val="001975E8"/>
    <w:rsid w:val="0021574C"/>
    <w:rsid w:val="00244D08"/>
    <w:rsid w:val="0027099C"/>
    <w:rsid w:val="0028608C"/>
    <w:rsid w:val="00292C5E"/>
    <w:rsid w:val="002D2C89"/>
    <w:rsid w:val="002E4249"/>
    <w:rsid w:val="002F6DAB"/>
    <w:rsid w:val="003161BD"/>
    <w:rsid w:val="00317307"/>
    <w:rsid w:val="0036685E"/>
    <w:rsid w:val="00393B07"/>
    <w:rsid w:val="0040177B"/>
    <w:rsid w:val="00437562"/>
    <w:rsid w:val="0048056E"/>
    <w:rsid w:val="004A2BB9"/>
    <w:rsid w:val="004C42DA"/>
    <w:rsid w:val="004E130D"/>
    <w:rsid w:val="00500E01"/>
    <w:rsid w:val="005249D8"/>
    <w:rsid w:val="00542BAF"/>
    <w:rsid w:val="005537EA"/>
    <w:rsid w:val="00555541"/>
    <w:rsid w:val="00563ABB"/>
    <w:rsid w:val="005875AE"/>
    <w:rsid w:val="005A6C78"/>
    <w:rsid w:val="005B4E68"/>
    <w:rsid w:val="005D62F9"/>
    <w:rsid w:val="005E559E"/>
    <w:rsid w:val="0062383F"/>
    <w:rsid w:val="006640E8"/>
    <w:rsid w:val="006676AF"/>
    <w:rsid w:val="006A248C"/>
    <w:rsid w:val="006A2EDA"/>
    <w:rsid w:val="006D1DA7"/>
    <w:rsid w:val="006D2B5E"/>
    <w:rsid w:val="00726C1F"/>
    <w:rsid w:val="00750F89"/>
    <w:rsid w:val="00770FF7"/>
    <w:rsid w:val="007B47C4"/>
    <w:rsid w:val="007D7313"/>
    <w:rsid w:val="007E2F64"/>
    <w:rsid w:val="007F566F"/>
    <w:rsid w:val="00800080"/>
    <w:rsid w:val="008040F2"/>
    <w:rsid w:val="00820A54"/>
    <w:rsid w:val="008415A6"/>
    <w:rsid w:val="008620D9"/>
    <w:rsid w:val="008828E6"/>
    <w:rsid w:val="00903CE6"/>
    <w:rsid w:val="00914CA4"/>
    <w:rsid w:val="009C70F5"/>
    <w:rsid w:val="00A64D82"/>
    <w:rsid w:val="00AE0001"/>
    <w:rsid w:val="00B12CA7"/>
    <w:rsid w:val="00B97992"/>
    <w:rsid w:val="00BA3C15"/>
    <w:rsid w:val="00C017AA"/>
    <w:rsid w:val="00C028CC"/>
    <w:rsid w:val="00C1369B"/>
    <w:rsid w:val="00C21871"/>
    <w:rsid w:val="00C30DE0"/>
    <w:rsid w:val="00C34562"/>
    <w:rsid w:val="00CA6D3C"/>
    <w:rsid w:val="00CE31A3"/>
    <w:rsid w:val="00D10A61"/>
    <w:rsid w:val="00D10BAE"/>
    <w:rsid w:val="00D407B0"/>
    <w:rsid w:val="00D538EF"/>
    <w:rsid w:val="00D6481F"/>
    <w:rsid w:val="00D9249C"/>
    <w:rsid w:val="00E14CB2"/>
    <w:rsid w:val="00E21133"/>
    <w:rsid w:val="00E42AE9"/>
    <w:rsid w:val="00E478D9"/>
    <w:rsid w:val="00E512CC"/>
    <w:rsid w:val="00F2345D"/>
    <w:rsid w:val="00FA17CB"/>
    <w:rsid w:val="00FA1ACA"/>
    <w:rsid w:val="012D10E9"/>
    <w:rsid w:val="0CF72EC4"/>
    <w:rsid w:val="0E1C3D4F"/>
    <w:rsid w:val="0ECF0AA4"/>
    <w:rsid w:val="11AF6410"/>
    <w:rsid w:val="1BD45C69"/>
    <w:rsid w:val="285C6675"/>
    <w:rsid w:val="2A845EB9"/>
    <w:rsid w:val="2AD43649"/>
    <w:rsid w:val="358D0F0B"/>
    <w:rsid w:val="3AB65035"/>
    <w:rsid w:val="3CA15C5F"/>
    <w:rsid w:val="3E104487"/>
    <w:rsid w:val="3EB47508"/>
    <w:rsid w:val="3EEF6792"/>
    <w:rsid w:val="3F8F3FAE"/>
    <w:rsid w:val="437544FE"/>
    <w:rsid w:val="450F36EA"/>
    <w:rsid w:val="45D87F80"/>
    <w:rsid w:val="462F1B6A"/>
    <w:rsid w:val="46887024"/>
    <w:rsid w:val="48334462"/>
    <w:rsid w:val="4CF07FFD"/>
    <w:rsid w:val="4DDB23DE"/>
    <w:rsid w:val="50151DD1"/>
    <w:rsid w:val="54234583"/>
    <w:rsid w:val="59D70484"/>
    <w:rsid w:val="5BCC2DA2"/>
    <w:rsid w:val="632859FD"/>
    <w:rsid w:val="685A43CD"/>
    <w:rsid w:val="6A0973BF"/>
    <w:rsid w:val="6A386990"/>
    <w:rsid w:val="6CE2291D"/>
    <w:rsid w:val="6D053334"/>
    <w:rsid w:val="6E3F209B"/>
    <w:rsid w:val="76D42CAB"/>
    <w:rsid w:val="77C91904"/>
    <w:rsid w:val="7D467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qFormat/>
    <w:uiPriority w:val="0"/>
    <w:pPr>
      <w:keepNext/>
      <w:keepLines/>
      <w:numPr>
        <w:ilvl w:val="1"/>
        <w:numId w:val="1"/>
      </w:numPr>
      <w:spacing w:before="100" w:after="100" w:line="360" w:lineRule="auto"/>
      <w:ind w:left="0"/>
      <w:outlineLvl w:val="1"/>
    </w:pPr>
    <w:rPr>
      <w:rFonts w:ascii="Arial" w:hAnsi="Arial" w:eastAsia="宋体"/>
      <w:b/>
      <w:sz w:val="30"/>
    </w:rPr>
  </w:style>
  <w:style w:type="paragraph" w:styleId="5">
    <w:name w:val="heading 3"/>
    <w:basedOn w:val="1"/>
    <w:next w:val="1"/>
    <w:qFormat/>
    <w:uiPriority w:val="0"/>
    <w:pPr>
      <w:keepNext/>
      <w:keepLines/>
      <w:ind w:firstLine="0" w:firstLineChars="0"/>
      <w:outlineLvl w:val="2"/>
    </w:pPr>
    <w:rPr>
      <w:rFonts w:eastAsia="宋体"/>
      <w:b/>
    </w:rPr>
  </w:style>
  <w:style w:type="paragraph" w:styleId="6">
    <w:name w:val="heading 4"/>
    <w:basedOn w:val="1"/>
    <w:next w:val="1"/>
    <w:qFormat/>
    <w:uiPriority w:val="0"/>
    <w:pPr>
      <w:keepNext/>
      <w:keepLines/>
      <w:numPr>
        <w:ilvl w:val="3"/>
        <w:numId w:val="1"/>
      </w:numPr>
      <w:spacing w:beforeLines="0" w:beforeAutospacing="0" w:afterLines="0" w:afterAutospacing="0" w:line="360" w:lineRule="auto"/>
      <w:ind w:left="0" w:firstLine="402"/>
      <w:outlineLvl w:val="3"/>
    </w:pPr>
    <w:rPr>
      <w:rFonts w:ascii="Arial" w:hAnsi="Arial" w:eastAsia="黑体"/>
      <w:b/>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5"/>
    <w:semiHidden/>
    <w:unhideWhenUsed/>
    <w:qFormat/>
    <w:uiPriority w:val="99"/>
    <w:pPr>
      <w:ind w:firstLine="420" w:firstLineChars="200"/>
    </w:pPr>
  </w:style>
  <w:style w:type="paragraph" w:styleId="3">
    <w:name w:val="Body Text Indent"/>
    <w:basedOn w:val="1"/>
    <w:link w:val="16"/>
    <w:semiHidden/>
    <w:unhideWhenUsed/>
    <w:qFormat/>
    <w:uiPriority w:val="99"/>
    <w:pPr>
      <w:spacing w:after="120"/>
      <w:ind w:left="420" w:leftChars="200"/>
    </w:pPr>
  </w:style>
  <w:style w:type="paragraph" w:styleId="7">
    <w:name w:val="Plain Text"/>
    <w:basedOn w:val="1"/>
    <w:link w:val="20"/>
    <w:qFormat/>
    <w:uiPriority w:val="0"/>
    <w:rPr>
      <w:rFonts w:hint="eastAsia" w:ascii="宋体" w:hAnsi="Courier New" w:eastAsia="宋体" w:cs="Times New Roman"/>
      <w:szCs w:val="22"/>
    </w:rPr>
  </w:style>
  <w:style w:type="paragraph" w:styleId="8">
    <w:name w:val="Balloon Text"/>
    <w:basedOn w:val="1"/>
    <w:link w:val="21"/>
    <w:semiHidden/>
    <w:unhideWhenUsed/>
    <w:qFormat/>
    <w:uiPriority w:val="99"/>
    <w:rPr>
      <w:sz w:val="18"/>
      <w:szCs w:val="18"/>
    </w:rPr>
  </w:style>
  <w:style w:type="paragraph" w:styleId="9">
    <w:name w:val="footer"/>
    <w:basedOn w:val="1"/>
    <w:link w:val="17"/>
    <w:unhideWhenUsed/>
    <w:qFormat/>
    <w:uiPriority w:val="99"/>
    <w:pPr>
      <w:tabs>
        <w:tab w:val="center" w:pos="4153"/>
        <w:tab w:val="right" w:pos="8306"/>
      </w:tabs>
      <w:snapToGrid w:val="0"/>
      <w:jc w:val="left"/>
    </w:pPr>
    <w:rPr>
      <w:sz w:val="18"/>
      <w:szCs w:val="18"/>
    </w:rPr>
  </w:style>
  <w:style w:type="paragraph" w:styleId="10">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qFormat/>
    <w:uiPriority w:val="0"/>
    <w:pPr>
      <w:spacing w:beforeAutospacing="1" w:afterAutospacing="1" w:line="360" w:lineRule="auto"/>
      <w:ind w:firstLine="880" w:firstLineChars="200"/>
      <w:jc w:val="left"/>
    </w:pPr>
    <w:rPr>
      <w:rFonts w:ascii="Calibri" w:hAnsi="Calibri"/>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正文文本首行缩进 2 字符"/>
    <w:basedOn w:val="16"/>
    <w:link w:val="2"/>
    <w:semiHidden/>
    <w:qFormat/>
    <w:uiPriority w:val="99"/>
    <w:rPr>
      <w:rFonts w:ascii="Times New Roman" w:hAnsi="Times New Roman" w:eastAsia="宋体" w:cs="Times New Roman"/>
      <w:szCs w:val="20"/>
    </w:rPr>
  </w:style>
  <w:style w:type="character" w:customStyle="1" w:styleId="16">
    <w:name w:val="正文文本缩进 字符"/>
    <w:basedOn w:val="14"/>
    <w:link w:val="3"/>
    <w:autoRedefine/>
    <w:semiHidden/>
    <w:qFormat/>
    <w:uiPriority w:val="99"/>
    <w:rPr>
      <w:rFonts w:ascii="Times New Roman" w:hAnsi="Times New Roman" w:eastAsia="宋体" w:cs="Times New Roman"/>
      <w:szCs w:val="20"/>
    </w:rPr>
  </w:style>
  <w:style w:type="character" w:customStyle="1" w:styleId="17">
    <w:name w:val="页脚 字符"/>
    <w:basedOn w:val="14"/>
    <w:link w:val="9"/>
    <w:autoRedefine/>
    <w:qFormat/>
    <w:uiPriority w:val="99"/>
    <w:rPr>
      <w:kern w:val="2"/>
      <w:sz w:val="18"/>
      <w:szCs w:val="18"/>
    </w:rPr>
  </w:style>
  <w:style w:type="character" w:customStyle="1" w:styleId="18">
    <w:name w:val="页眉 字符"/>
    <w:basedOn w:val="14"/>
    <w:link w:val="10"/>
    <w:autoRedefine/>
    <w:qFormat/>
    <w:uiPriority w:val="99"/>
    <w:rPr>
      <w:kern w:val="2"/>
      <w:sz w:val="18"/>
      <w:szCs w:val="18"/>
    </w:rPr>
  </w:style>
  <w:style w:type="paragraph" w:styleId="19">
    <w:name w:val="List Paragraph"/>
    <w:basedOn w:val="1"/>
    <w:autoRedefine/>
    <w:qFormat/>
    <w:uiPriority w:val="99"/>
    <w:pPr>
      <w:ind w:firstLine="420" w:firstLineChars="200"/>
    </w:pPr>
  </w:style>
  <w:style w:type="character" w:customStyle="1" w:styleId="20">
    <w:name w:val="纯文本 字符"/>
    <w:basedOn w:val="14"/>
    <w:link w:val="7"/>
    <w:qFormat/>
    <w:uiPriority w:val="0"/>
    <w:rPr>
      <w:rFonts w:ascii="宋体" w:hAnsi="Courier New" w:eastAsia="宋体" w:cs="Times New Roman"/>
      <w:kern w:val="2"/>
      <w:sz w:val="21"/>
      <w:szCs w:val="22"/>
    </w:rPr>
  </w:style>
  <w:style w:type="character" w:customStyle="1" w:styleId="21">
    <w:name w:val="批注框文本 字符"/>
    <w:basedOn w:val="14"/>
    <w:link w:val="8"/>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3158</Words>
  <Characters>3236</Characters>
  <Lines>36</Lines>
  <Paragraphs>10</Paragraphs>
  <TotalTime>0</TotalTime>
  <ScaleCrop>false</ScaleCrop>
  <LinksUpToDate>false</LinksUpToDate>
  <CharactersWithSpaces>3244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2022-10-18T04:14:00Z</dcterms:created>
  <dc:creator>xb21cn</dc:creator>
  <cp:lastModifiedBy>王先帅</cp:lastModifiedBy>
  <dcterms:modified xsi:type="dcterms:W3CDTF">2025-07-31T09:21:50Z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B4E7B942492E40C0B9242AE0EF845B51</vt:lpwstr>
  </property>
  <property fmtid="{D5CDD505-2E9C-101B-9397-08002B2CF9AE}" pid="4" name="KSOTemplateDocerSaveRecord">
    <vt:lpwstr>eyJoZGlkIjoiMDdkMTYyYzNlNmNmMmQwMDlmZGQ3YTBmNDUyMGVhMWUiLCJ1c2VySWQiOiI0MDM0NDIxMzIifQ==</vt:lpwstr>
  </property>
</Properties>
</file>