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F0CA95">
      <w:pPr>
        <w:pageBreakBefore w:val="0"/>
        <w:widowControl w:val="0"/>
        <w:kinsoku/>
        <w:wordWrap/>
        <w:overflowPunct/>
        <w:topLinePunct w:val="0"/>
        <w:autoSpaceDE/>
        <w:autoSpaceDN/>
        <w:bidi w:val="0"/>
        <w:adjustRightInd w:val="0"/>
        <w:snapToGrid w:val="0"/>
        <w:spacing w:line="360" w:lineRule="auto"/>
        <w:jc w:val="center"/>
        <w:textAlignment w:val="auto"/>
        <w:rPr>
          <w:sz w:val="72"/>
          <w:szCs w:val="72"/>
        </w:rPr>
      </w:pPr>
      <w:r>
        <w:rPr>
          <w:rFonts w:hint="eastAsia"/>
          <w:sz w:val="72"/>
          <w:szCs w:val="72"/>
        </w:rPr>
        <w:tab/>
      </w:r>
    </w:p>
    <w:p w14:paraId="7F535606">
      <w:pPr>
        <w:pageBreakBefore w:val="0"/>
        <w:widowControl w:val="0"/>
        <w:kinsoku/>
        <w:wordWrap/>
        <w:overflowPunct/>
        <w:topLinePunct w:val="0"/>
        <w:autoSpaceDE/>
        <w:autoSpaceDN/>
        <w:bidi w:val="0"/>
        <w:adjustRightInd w:val="0"/>
        <w:snapToGrid w:val="0"/>
        <w:spacing w:line="360" w:lineRule="auto"/>
        <w:jc w:val="center"/>
        <w:textAlignment w:val="auto"/>
        <w:rPr>
          <w:sz w:val="72"/>
          <w:szCs w:val="72"/>
        </w:rPr>
      </w:pPr>
    </w:p>
    <w:p w14:paraId="17FC8526">
      <w:pPr>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黑体" w:hAnsi="黑体" w:cs="黑体"/>
          <w:b/>
          <w:bCs/>
          <w:sz w:val="48"/>
          <w:szCs w:val="48"/>
        </w:rPr>
      </w:pPr>
      <w:r>
        <w:rPr>
          <w:szCs w:val="28"/>
        </w:rPr>
        <mc:AlternateContent>
          <mc:Choice Requires="wps">
            <w:drawing>
              <wp:anchor distT="0" distB="0" distL="114300" distR="114300" simplePos="0" relativeHeight="251659264" behindDoc="0" locked="0" layoutInCell="1" allowOverlap="1">
                <wp:simplePos x="0" y="0"/>
                <wp:positionH relativeFrom="column">
                  <wp:posOffset>-386080</wp:posOffset>
                </wp:positionH>
                <wp:positionV relativeFrom="page">
                  <wp:posOffset>2466340</wp:posOffset>
                </wp:positionV>
                <wp:extent cx="6280785" cy="1607820"/>
                <wp:effectExtent l="0" t="0" r="0" b="0"/>
                <wp:wrapNone/>
                <wp:docPr id="1" name="文本框 1"/>
                <wp:cNvGraphicFramePr/>
                <a:graphic xmlns:a="http://schemas.openxmlformats.org/drawingml/2006/main">
                  <a:graphicData uri="http://schemas.microsoft.com/office/word/2010/wordprocessingShape">
                    <wps:wsp>
                      <wps:cNvSpPr txBox="1"/>
                      <wps:spPr>
                        <a:xfrm>
                          <a:off x="0" y="0"/>
                          <a:ext cx="6280785" cy="1607820"/>
                        </a:xfrm>
                        <a:prstGeom prst="rect">
                          <a:avLst/>
                        </a:prstGeom>
                        <a:noFill/>
                        <a:ln>
                          <a:noFill/>
                        </a:ln>
                      </wps:spPr>
                      <wps:txbx>
                        <w:txbxContent>
                          <w:p w14:paraId="2EDBB887">
                            <w:pPr>
                              <w:jc w:val="center"/>
                              <w:rPr>
                                <w:rFonts w:hint="eastAsia" w:ascii="微软雅黑" w:hAnsi="微软雅黑" w:eastAsia="微软雅黑" w:cs="微软雅黑"/>
                                <w:b/>
                                <w:bCs/>
                                <w:color w:val="FF0000"/>
                                <w:sz w:val="72"/>
                                <w:szCs w:val="72"/>
                              </w:rPr>
                            </w:pPr>
                            <w:r>
                              <w:rPr>
                                <w:rFonts w:hint="eastAsia" w:ascii="微软雅黑" w:hAnsi="微软雅黑" w:eastAsia="微软雅黑" w:cs="微软雅黑"/>
                                <w:b/>
                                <w:bCs/>
                                <w:color w:val="FF0000"/>
                                <w:sz w:val="72"/>
                                <w:szCs w:val="72"/>
                              </w:rPr>
                              <w:t>供应链AI大数据教学平台</w:t>
                            </w:r>
                          </w:p>
                        </w:txbxContent>
                      </wps:txbx>
                      <wps:bodyPr upright="1"/>
                    </wps:wsp>
                  </a:graphicData>
                </a:graphic>
              </wp:anchor>
            </w:drawing>
          </mc:Choice>
          <mc:Fallback>
            <w:pict>
              <v:shape id="_x0000_s1026" o:spid="_x0000_s1026" o:spt="202" type="#_x0000_t202" style="position:absolute;left:0pt;margin-left:-30.4pt;margin-top:194.2pt;height:126.6pt;width:494.55pt;mso-position-vertical-relative:page;z-index:251659264;mso-width-relative:page;mso-height-relative:page;" filled="f" stroked="f" coordsize="21600,21600" o:gfxdata="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08Gjy9kA&#10;AAALAQAADwAAAAAAAAABACAAAAAiAAAAZHJzL2Rvd25yZXYueG1sUEsBAhQAFAAAAAgAh07iQABE&#10;F3asAQAATwMAAA4AAAAAAAAAAQAgAAAAKAEAAGRycy9lMm9Eb2MueG1sUEsFBgAAAAAGAAYAWQEA&#10;AEYFAAAAAA==&#10;">
                <v:fill on="f" focussize="0,0"/>
                <v:stroke on="f"/>
                <v:imagedata o:title=""/>
                <o:lock v:ext="edit" aspectratio="f"/>
                <v:textbox>
                  <w:txbxContent>
                    <w:p w14:paraId="2EDBB887">
                      <w:pPr>
                        <w:jc w:val="center"/>
                        <w:rPr>
                          <w:rFonts w:hint="eastAsia" w:ascii="微软雅黑" w:hAnsi="微软雅黑" w:eastAsia="微软雅黑" w:cs="微软雅黑"/>
                          <w:b/>
                          <w:bCs/>
                          <w:color w:val="FF0000"/>
                          <w:sz w:val="72"/>
                          <w:szCs w:val="72"/>
                        </w:rPr>
                      </w:pPr>
                      <w:r>
                        <w:rPr>
                          <w:rFonts w:hint="eastAsia" w:ascii="微软雅黑" w:hAnsi="微软雅黑" w:eastAsia="微软雅黑" w:cs="微软雅黑"/>
                          <w:b/>
                          <w:bCs/>
                          <w:color w:val="FF0000"/>
                          <w:sz w:val="72"/>
                          <w:szCs w:val="72"/>
                        </w:rPr>
                        <w:t>供应链AI大数据教学平台</w:t>
                      </w:r>
                    </w:p>
                  </w:txbxContent>
                </v:textbox>
              </v:shape>
            </w:pict>
          </mc:Fallback>
        </mc:AlternateContent>
      </w:r>
    </w:p>
    <w:p w14:paraId="7F3C80E3">
      <w:pPr>
        <w:pageBreakBefore w:val="0"/>
        <w:widowControl w:val="0"/>
        <w:kinsoku/>
        <w:wordWrap/>
        <w:overflowPunct/>
        <w:topLinePunct w:val="0"/>
        <w:autoSpaceDE/>
        <w:autoSpaceDN/>
        <w:bidi w:val="0"/>
        <w:adjustRightInd w:val="0"/>
        <w:snapToGrid w:val="0"/>
        <w:spacing w:line="360" w:lineRule="auto"/>
        <w:ind w:firstLine="964"/>
        <w:textAlignment w:val="auto"/>
        <w:rPr>
          <w:rFonts w:hint="eastAsia" w:ascii="黑体" w:hAnsi="黑体" w:cs="黑体"/>
          <w:b/>
          <w:bCs/>
          <w:sz w:val="48"/>
          <w:szCs w:val="48"/>
        </w:rPr>
      </w:pPr>
    </w:p>
    <w:p w14:paraId="5F5BDEB6">
      <w:pPr>
        <w:pageBreakBefore w:val="0"/>
        <w:widowControl w:val="0"/>
        <w:kinsoku/>
        <w:wordWrap/>
        <w:overflowPunct/>
        <w:topLinePunct w:val="0"/>
        <w:autoSpaceDE/>
        <w:autoSpaceDN/>
        <w:bidi w:val="0"/>
        <w:adjustRightInd w:val="0"/>
        <w:snapToGrid w:val="0"/>
        <w:spacing w:line="360" w:lineRule="auto"/>
        <w:textAlignment w:val="auto"/>
        <w:rPr>
          <w:rFonts w:hint="eastAsia" w:ascii="黑体" w:hAnsi="黑体" w:cs="黑体"/>
          <w:b/>
          <w:bCs/>
          <w:sz w:val="48"/>
          <w:szCs w:val="48"/>
        </w:rPr>
      </w:pPr>
    </w:p>
    <w:p w14:paraId="0881A081">
      <w:pPr>
        <w:pageBreakBefore w:val="0"/>
        <w:widowControl w:val="0"/>
        <w:kinsoku/>
        <w:wordWrap/>
        <w:overflowPunct/>
        <w:topLinePunct w:val="0"/>
        <w:autoSpaceDE/>
        <w:autoSpaceDN/>
        <w:bidi w:val="0"/>
        <w:adjustRightInd w:val="0"/>
        <w:snapToGrid w:val="0"/>
        <w:spacing w:line="360" w:lineRule="auto"/>
        <w:jc w:val="right"/>
        <w:textAlignment w:val="auto"/>
      </w:pPr>
      <w:r>
        <w:rPr>
          <w:rFonts w:hint="eastAsia" w:ascii="微软雅黑" w:hAnsi="微软雅黑" w:eastAsia="微软雅黑" w:cs="微软雅黑"/>
          <w:b/>
          <w:bCs/>
          <w:color w:val="7E7E7E"/>
          <w:sz w:val="60"/>
          <w:szCs w:val="60"/>
        </w:rPr>
        <w:t>——实训方案</w:t>
      </w:r>
    </w:p>
    <w:p w14:paraId="576B833C">
      <w:pPr>
        <w:pageBreakBefore w:val="0"/>
        <w:widowControl w:val="0"/>
        <w:kinsoku/>
        <w:wordWrap/>
        <w:overflowPunct/>
        <w:topLinePunct w:val="0"/>
        <w:autoSpaceDE/>
        <w:autoSpaceDN/>
        <w:bidi w:val="0"/>
        <w:adjustRightInd w:val="0"/>
        <w:snapToGrid w:val="0"/>
        <w:spacing w:line="360" w:lineRule="auto"/>
        <w:textAlignment w:val="auto"/>
        <w:rPr>
          <w:rFonts w:hint="eastAsia" w:ascii="黑体" w:hAnsi="黑体" w:cs="黑体"/>
          <w:b/>
          <w:bCs/>
          <w:sz w:val="48"/>
          <w:szCs w:val="48"/>
        </w:rPr>
      </w:pPr>
    </w:p>
    <w:p w14:paraId="23FF4545">
      <w:pPr>
        <w:pageBreakBefore w:val="0"/>
        <w:widowControl w:val="0"/>
        <w:kinsoku/>
        <w:wordWrap/>
        <w:overflowPunct/>
        <w:topLinePunct w:val="0"/>
        <w:autoSpaceDE/>
        <w:autoSpaceDN/>
        <w:bidi w:val="0"/>
        <w:adjustRightInd w:val="0"/>
        <w:snapToGrid w:val="0"/>
        <w:spacing w:line="360" w:lineRule="auto"/>
        <w:ind w:firstLine="964"/>
        <w:textAlignment w:val="auto"/>
        <w:rPr>
          <w:rFonts w:hint="eastAsia" w:ascii="黑体" w:hAnsi="黑体" w:cs="黑体"/>
          <w:b/>
          <w:bCs/>
          <w:sz w:val="48"/>
          <w:szCs w:val="48"/>
        </w:rPr>
      </w:pPr>
      <w:r>
        <w:rPr>
          <w:sz w:val="48"/>
        </w:rPr>
        <mc:AlternateContent>
          <mc:Choice Requires="wpg">
            <w:drawing>
              <wp:anchor distT="0" distB="0" distL="114300" distR="114300" simplePos="0" relativeHeight="251660288" behindDoc="0" locked="0" layoutInCell="1" allowOverlap="1">
                <wp:simplePos x="0" y="0"/>
                <wp:positionH relativeFrom="column">
                  <wp:posOffset>184150</wp:posOffset>
                </wp:positionH>
                <wp:positionV relativeFrom="paragraph">
                  <wp:posOffset>158750</wp:posOffset>
                </wp:positionV>
                <wp:extent cx="3001010" cy="2214880"/>
                <wp:effectExtent l="0" t="0" r="0" b="0"/>
                <wp:wrapNone/>
                <wp:docPr id="15" name="组合 15"/>
                <wp:cNvGraphicFramePr/>
                <a:graphic xmlns:a="http://schemas.openxmlformats.org/drawingml/2006/main">
                  <a:graphicData uri="http://schemas.microsoft.com/office/word/2010/wordprocessingGroup">
                    <wpg:wgp>
                      <wpg:cNvGrpSpPr/>
                      <wpg:grpSpPr>
                        <a:xfrm>
                          <a:off x="0" y="0"/>
                          <a:ext cx="3001010" cy="2214880"/>
                          <a:chOff x="11569" y="10540"/>
                          <a:chExt cx="4838" cy="3488"/>
                        </a:xfrm>
                      </wpg:grpSpPr>
                      <pic:pic xmlns:pic="http://schemas.openxmlformats.org/drawingml/2006/picture">
                        <pic:nvPicPr>
                          <pic:cNvPr id="5" name="图片 5" descr="简介视频-物流大数据机器人实验系统"/>
                          <pic:cNvPicPr>
                            <a:picLocks noChangeAspect="1"/>
                          </pic:cNvPicPr>
                        </pic:nvPicPr>
                        <pic:blipFill>
                          <a:blip r:embed="rId8"/>
                          <a:stretch>
                            <a:fillRect/>
                          </a:stretch>
                        </pic:blipFill>
                        <pic:spPr>
                          <a:xfrm>
                            <a:off x="13053" y="11048"/>
                            <a:ext cx="2161" cy="2161"/>
                          </a:xfrm>
                          <a:prstGeom prst="rect">
                            <a:avLst/>
                          </a:prstGeom>
                        </pic:spPr>
                      </pic:pic>
                      <wpg:grpSp>
                        <wpg:cNvPr id="7" name="组合 7"/>
                        <wpg:cNvGrpSpPr/>
                        <wpg:grpSpPr>
                          <a:xfrm>
                            <a:off x="11569" y="10540"/>
                            <a:ext cx="4838" cy="3488"/>
                            <a:chOff x="11569" y="10540"/>
                            <a:chExt cx="4838" cy="3488"/>
                          </a:xfrm>
                        </wpg:grpSpPr>
                        <wps:wsp>
                          <wps:cNvPr id="4" name="矩形 4"/>
                          <wps:cNvSpPr/>
                          <wps:spPr>
                            <a:xfrm>
                              <a:off x="11569" y="10540"/>
                              <a:ext cx="4838" cy="3488"/>
                            </a:xfrm>
                            <a:prstGeom prst="rect">
                              <a:avLst/>
                            </a:prstGeom>
                            <a:no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文本框 6"/>
                          <wps:cNvSpPr txBox="1"/>
                          <wps:spPr>
                            <a:xfrm>
                              <a:off x="12712" y="13122"/>
                              <a:ext cx="3075" cy="84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CA168B">
                                <w:pPr>
                                  <w:jc w:val="center"/>
                                  <w:rPr>
                                    <w:rFonts w:hint="eastAsia" w:ascii="微软雅黑" w:hAnsi="微软雅黑" w:eastAsia="微软雅黑" w:cs="微软雅黑"/>
                                    <w:b/>
                                    <w:bCs/>
                                    <w:sz w:val="24"/>
                                  </w:rPr>
                                </w:pPr>
                                <w:r>
                                  <w:rPr>
                                    <w:rFonts w:hint="eastAsia" w:ascii="微软雅黑" w:hAnsi="微软雅黑" w:eastAsia="微软雅黑" w:cs="微软雅黑"/>
                                    <w:b/>
                                    <w:bCs/>
                                    <w:sz w:val="24"/>
                                  </w:rPr>
                                  <w:t>观看视频</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14.5pt;margin-top:12.5pt;height:174.4pt;width:236.3pt;z-index:251660288;mso-width-relative:page;mso-height-relative:page;" coordorigin="11569,10540" coordsize="4838,3488" o:gfxdata="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">
                <o:lock v:ext="edit" aspectratio="f"/>
                <v:shape id="_x0000_s1026" o:spid="_x0000_s1026" o:spt="75" alt="简介视频-物流大数据机器人实验系统" type="#_x0000_t75" style="position:absolute;left:13053;top:11048;height:2161;width:2161;" filled="f" o:preferrelative="t" stroked="f" coordsize="21600,21600" o:gfxdata="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3HJB7sAAADa&#10;AAAADwAAAAAAAAABACAAAAAiAAAAZHJzL2Rvd25yZXYueG1sUEsBAhQAFAAAAAgAh07iQDMvBZ47&#10;AAAAOQAAABAAAAAAAAAAAQAgAAAACgEAAGRycy9zaGFwZXhtbC54bWxQSwUGAAAAAAYABgBbAQAA&#10;tAMAAAAA&#10;">
                  <v:fill on="f" focussize="0,0"/>
                  <v:stroke on="f"/>
                  <v:imagedata r:id="rId8" o:title=""/>
                  <o:lock v:ext="edit" aspectratio="t"/>
                </v:shape>
                <v:group id="_x0000_s1026" o:spid="_x0000_s1026" o:spt="203" style="position:absolute;left:11569;top:10540;height:3488;width:4838;" coordorigin="11569,10540" coordsize="4838,3488"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f"/>
                  <v:rect id="_x0000_s1026" o:spid="_x0000_s1026" o:spt="1" style="position:absolute;left:11569;top:10540;height:3488;width:4838;v-text-anchor:middle;" filled="f" stroked="f" coordsize="21600,21600" o:gfxdata="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ymIxugAAANo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rect>
                  <v:shape id="_x0000_s1026" o:spid="_x0000_s1026" o:spt="202" type="#_x0000_t202" style="position:absolute;left:12712;top:13122;height:844;width:3075;"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6CA168B">
                          <w:pPr>
                            <w:jc w:val="center"/>
                            <w:rPr>
                              <w:rFonts w:hint="eastAsia" w:ascii="微软雅黑" w:hAnsi="微软雅黑" w:eastAsia="微软雅黑" w:cs="微软雅黑"/>
                              <w:b/>
                              <w:bCs/>
                              <w:sz w:val="24"/>
                            </w:rPr>
                          </w:pPr>
                          <w:r>
                            <w:rPr>
                              <w:rFonts w:hint="eastAsia" w:ascii="微软雅黑" w:hAnsi="微软雅黑" w:eastAsia="微软雅黑" w:cs="微软雅黑"/>
                              <w:b/>
                              <w:bCs/>
                              <w:sz w:val="24"/>
                            </w:rPr>
                            <w:t>观看视频</w:t>
                          </w:r>
                        </w:p>
                      </w:txbxContent>
                    </v:textbox>
                  </v:shape>
                </v:group>
              </v:group>
            </w:pict>
          </mc:Fallback>
        </mc:AlternateContent>
      </w:r>
      <w:r>
        <w:drawing>
          <wp:anchor distT="0" distB="0" distL="114300" distR="114300" simplePos="0" relativeHeight="251661312" behindDoc="0" locked="0" layoutInCell="1" allowOverlap="1">
            <wp:simplePos x="0" y="0"/>
            <wp:positionH relativeFrom="column">
              <wp:posOffset>616585</wp:posOffset>
            </wp:positionH>
            <wp:positionV relativeFrom="paragraph">
              <wp:posOffset>340360</wp:posOffset>
            </wp:positionV>
            <wp:extent cx="1388110" cy="1610995"/>
            <wp:effectExtent l="0" t="0" r="13970" b="4445"/>
            <wp:wrapSquare wrapText="bothSides"/>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9"/>
                    <a:stretch>
                      <a:fillRect/>
                    </a:stretch>
                  </pic:blipFill>
                  <pic:spPr>
                    <a:xfrm>
                      <a:off x="0" y="0"/>
                      <a:ext cx="1388110" cy="1610995"/>
                    </a:xfrm>
                    <a:prstGeom prst="rect">
                      <a:avLst/>
                    </a:prstGeom>
                    <a:noFill/>
                    <a:ln>
                      <a:noFill/>
                    </a:ln>
                  </pic:spPr>
                </pic:pic>
              </a:graphicData>
            </a:graphic>
          </wp:anchor>
        </w:drawing>
      </w:r>
    </w:p>
    <w:p w14:paraId="12F88644">
      <w:pPr>
        <w:pStyle w:val="2"/>
        <w:pageBreakBefore w:val="0"/>
        <w:widowControl w:val="0"/>
        <w:kinsoku/>
        <w:wordWrap/>
        <w:overflowPunct/>
        <w:topLinePunct w:val="0"/>
        <w:autoSpaceDE/>
        <w:autoSpaceDN/>
        <w:bidi w:val="0"/>
        <w:adjustRightInd w:val="0"/>
        <w:snapToGrid w:val="0"/>
        <w:spacing w:after="0" w:line="360" w:lineRule="auto"/>
        <w:textAlignment w:val="auto"/>
      </w:pPr>
      <w:r>
        <w:rPr>
          <w:rFonts w:hint="eastAsia"/>
        </w:rPr>
        <w:t xml:space="preserve">         </w:t>
      </w:r>
    </w:p>
    <w:p w14:paraId="55A8DAF3">
      <w:pPr>
        <w:pStyle w:val="2"/>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pPr>
    </w:p>
    <w:p w14:paraId="6967B361">
      <w:pPr>
        <w:pageBreakBefore w:val="0"/>
        <w:widowControl w:val="0"/>
        <w:kinsoku/>
        <w:wordWrap/>
        <w:overflowPunct/>
        <w:topLinePunct w:val="0"/>
        <w:autoSpaceDE/>
        <w:autoSpaceDN/>
        <w:bidi w:val="0"/>
        <w:adjustRightInd w:val="0"/>
        <w:snapToGrid w:val="0"/>
        <w:spacing w:line="360" w:lineRule="auto"/>
        <w:textAlignment w:val="auto"/>
      </w:pPr>
    </w:p>
    <w:p w14:paraId="6C169417">
      <w:pPr>
        <w:pStyle w:val="2"/>
        <w:pageBreakBefore w:val="0"/>
        <w:widowControl w:val="0"/>
        <w:kinsoku/>
        <w:wordWrap/>
        <w:overflowPunct/>
        <w:topLinePunct w:val="0"/>
        <w:autoSpaceDE/>
        <w:autoSpaceDN/>
        <w:bidi w:val="0"/>
        <w:adjustRightInd w:val="0"/>
        <w:snapToGrid w:val="0"/>
        <w:spacing w:after="0" w:line="360" w:lineRule="auto"/>
        <w:textAlignment w:val="auto"/>
      </w:pPr>
    </w:p>
    <w:p w14:paraId="50F79A19">
      <w:pPr>
        <w:pageBreakBefore w:val="0"/>
        <w:widowControl w:val="0"/>
        <w:kinsoku/>
        <w:wordWrap/>
        <w:overflowPunct/>
        <w:topLinePunct w:val="0"/>
        <w:autoSpaceDE/>
        <w:autoSpaceDN/>
        <w:bidi w:val="0"/>
        <w:adjustRightInd w:val="0"/>
        <w:snapToGrid w:val="0"/>
        <w:spacing w:line="360" w:lineRule="auto"/>
        <w:textAlignment w:val="auto"/>
      </w:pPr>
    </w:p>
    <w:p w14:paraId="00E4C582">
      <w:pPr>
        <w:pStyle w:val="2"/>
        <w:pageBreakBefore w:val="0"/>
        <w:widowControl w:val="0"/>
        <w:kinsoku/>
        <w:wordWrap/>
        <w:overflowPunct/>
        <w:topLinePunct w:val="0"/>
        <w:autoSpaceDE/>
        <w:autoSpaceDN/>
        <w:bidi w:val="0"/>
        <w:adjustRightInd w:val="0"/>
        <w:snapToGrid w:val="0"/>
        <w:spacing w:after="0" w:line="360" w:lineRule="auto"/>
        <w:textAlignment w:val="auto"/>
      </w:pPr>
    </w:p>
    <w:p w14:paraId="0F67680E">
      <w:pPr>
        <w:pageBreakBefore w:val="0"/>
        <w:widowControl w:val="0"/>
        <w:kinsoku/>
        <w:wordWrap/>
        <w:overflowPunct/>
        <w:topLinePunct w:val="0"/>
        <w:autoSpaceDE/>
        <w:autoSpaceDN/>
        <w:bidi w:val="0"/>
        <w:adjustRightInd w:val="0"/>
        <w:snapToGrid w:val="0"/>
        <w:spacing w:line="360" w:lineRule="auto"/>
        <w:textAlignment w:val="auto"/>
      </w:pPr>
    </w:p>
    <w:p w14:paraId="0EAF972F">
      <w:pPr>
        <w:pStyle w:val="2"/>
        <w:pageBreakBefore w:val="0"/>
        <w:widowControl w:val="0"/>
        <w:kinsoku/>
        <w:wordWrap/>
        <w:overflowPunct/>
        <w:topLinePunct w:val="0"/>
        <w:autoSpaceDE/>
        <w:autoSpaceDN/>
        <w:bidi w:val="0"/>
        <w:adjustRightInd w:val="0"/>
        <w:snapToGrid w:val="0"/>
        <w:spacing w:after="0" w:line="360" w:lineRule="auto"/>
        <w:textAlignment w:val="auto"/>
      </w:pPr>
    </w:p>
    <w:p w14:paraId="7FDEF894">
      <w:pPr>
        <w:pageBreakBefore w:val="0"/>
        <w:widowControl w:val="0"/>
        <w:kinsoku/>
        <w:wordWrap/>
        <w:overflowPunct/>
        <w:topLinePunct w:val="0"/>
        <w:autoSpaceDE/>
        <w:autoSpaceDN/>
        <w:bidi w:val="0"/>
        <w:adjustRightInd w:val="0"/>
        <w:snapToGrid w:val="0"/>
        <w:spacing w:line="360" w:lineRule="auto"/>
        <w:textAlignment w:val="auto"/>
      </w:pPr>
    </w:p>
    <w:p w14:paraId="36BA6481">
      <w:pPr>
        <w:pStyle w:val="2"/>
        <w:pageBreakBefore w:val="0"/>
        <w:widowControl w:val="0"/>
        <w:kinsoku/>
        <w:wordWrap/>
        <w:overflowPunct/>
        <w:topLinePunct w:val="0"/>
        <w:autoSpaceDE/>
        <w:autoSpaceDN/>
        <w:bidi w:val="0"/>
        <w:adjustRightInd w:val="0"/>
        <w:snapToGrid w:val="0"/>
        <w:spacing w:after="0" w:line="360" w:lineRule="auto"/>
        <w:jc w:val="center"/>
        <w:textAlignment w:val="auto"/>
      </w:pPr>
      <w:bookmarkStart w:id="0" w:name="_Hlk178243754"/>
      <w:r>
        <w:rPr>
          <w:rFonts w:hint="eastAsia" w:eastAsia="微软雅黑"/>
        </w:rPr>
        <w:drawing>
          <wp:inline distT="0" distB="0" distL="0" distR="0">
            <wp:extent cx="2258695" cy="402590"/>
            <wp:effectExtent l="0" t="0" r="8255" b="0"/>
            <wp:docPr id="154749489"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49489" name="图片 5" descr="logo黑色文字"/>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p w14:paraId="63C678B3">
      <w:pPr>
        <w:pageBreakBefore w:val="0"/>
        <w:widowControl w:val="0"/>
        <w:kinsoku/>
        <w:wordWrap/>
        <w:overflowPunct/>
        <w:topLinePunct w:val="0"/>
        <w:autoSpaceDE/>
        <w:autoSpaceDN/>
        <w:bidi w:val="0"/>
        <w:adjustRightInd w:val="0"/>
        <w:snapToGrid w:val="0"/>
        <w:spacing w:line="360" w:lineRule="auto"/>
        <w:textAlignment w:val="auto"/>
      </w:pPr>
    </w:p>
    <w:p w14:paraId="0E850728">
      <w:pPr>
        <w:pStyle w:val="2"/>
        <w:pageBreakBefore w:val="0"/>
        <w:widowControl w:val="0"/>
        <w:kinsoku/>
        <w:wordWrap/>
        <w:overflowPunct/>
        <w:topLinePunct w:val="0"/>
        <w:autoSpaceDE/>
        <w:autoSpaceDN/>
        <w:bidi w:val="0"/>
        <w:adjustRightInd w:val="0"/>
        <w:snapToGrid w:val="0"/>
        <w:spacing w:after="0" w:line="360" w:lineRule="auto"/>
        <w:textAlignment w:val="auto"/>
        <w:rPr>
          <w:sz w:val="28"/>
          <w:szCs w:val="36"/>
        </w:rPr>
      </w:pPr>
    </w:p>
    <w:sdt>
      <w:sdtPr>
        <w:rPr>
          <w:rFonts w:hint="eastAsia" w:ascii="宋体" w:hAnsi="宋体" w:eastAsia="宋体" w:cs="宋体"/>
          <w:b/>
          <w:bCs/>
          <w:sz w:val="28"/>
          <w:szCs w:val="28"/>
        </w:rPr>
        <w:id w:val="147455171"/>
        <w15:color w:val="DBDBDB"/>
        <w:docPartObj>
          <w:docPartGallery w:val="Table of Contents"/>
          <w:docPartUnique/>
        </w:docPartObj>
      </w:sdtPr>
      <w:sdtEndPr>
        <w:rPr>
          <w:rFonts w:hint="eastAsia" w:ascii="微软雅黑" w:hAnsi="微软雅黑" w:eastAsia="微软雅黑" w:cs="微软雅黑"/>
          <w:b/>
          <w:bCs w:val="0"/>
          <w:sz w:val="21"/>
          <w:szCs w:val="28"/>
        </w:rPr>
      </w:sdtEndPr>
      <w:sdtContent>
        <w:p w14:paraId="62727516">
          <w:pPr>
            <w:pStyle w:val="12"/>
            <w:pageBreakBefore w:val="0"/>
            <w:widowControl w:val="0"/>
            <w:tabs>
              <w:tab w:val="right" w:leader="dot" w:pos="8312"/>
            </w:tabs>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b/>
              <w:bCs/>
              <w:sz w:val="28"/>
              <w:szCs w:val="28"/>
            </w:rPr>
          </w:pPr>
          <w:r>
            <w:rPr>
              <w:rFonts w:hint="eastAsia" w:ascii="宋体" w:hAnsi="宋体" w:eastAsia="宋体" w:cs="宋体"/>
              <w:b/>
              <w:bCs/>
              <w:sz w:val="28"/>
              <w:szCs w:val="28"/>
            </w:rPr>
            <w:t>目录</w:t>
          </w:r>
        </w:p>
        <w:p w14:paraId="00C924D3">
          <w:pPr>
            <w:pStyle w:val="12"/>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TOC \o "1-2" \h \u </w:instrText>
          </w:r>
          <w:r>
            <w:rPr>
              <w:rFonts w:hint="eastAsia" w:ascii="宋体" w:hAnsi="宋体" w:eastAsia="宋体" w:cs="宋体"/>
              <w:sz w:val="21"/>
              <w:szCs w:val="21"/>
            </w:rPr>
            <w:fldChar w:fldCharType="separate"/>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_Toc5282 </w:instrText>
          </w:r>
          <w:r>
            <w:rPr>
              <w:rFonts w:hint="eastAsia" w:ascii="宋体" w:hAnsi="宋体" w:eastAsia="宋体" w:cs="宋体"/>
              <w:sz w:val="21"/>
              <w:szCs w:val="21"/>
            </w:rPr>
            <w:fldChar w:fldCharType="separate"/>
          </w:r>
          <w:r>
            <w:rPr>
              <w:rFonts w:hint="eastAsia" w:ascii="宋体" w:hAnsi="宋体" w:eastAsia="宋体" w:cs="宋体"/>
              <w:sz w:val="21"/>
              <w:szCs w:val="21"/>
            </w:rPr>
            <w:t>一、 平台介绍</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_Toc5282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B3074C3">
          <w:pPr>
            <w:pStyle w:val="12"/>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_Toc28591 </w:instrText>
          </w:r>
          <w:r>
            <w:rPr>
              <w:rFonts w:hint="eastAsia" w:ascii="宋体" w:hAnsi="宋体" w:eastAsia="宋体" w:cs="宋体"/>
              <w:sz w:val="21"/>
              <w:szCs w:val="21"/>
            </w:rPr>
            <w:fldChar w:fldCharType="separate"/>
          </w:r>
          <w:r>
            <w:rPr>
              <w:rFonts w:hint="eastAsia" w:ascii="宋体" w:hAnsi="宋体" w:eastAsia="宋体" w:cs="宋体"/>
              <w:sz w:val="21"/>
              <w:szCs w:val="21"/>
            </w:rPr>
            <w:t>二、 课程定位</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_Toc28591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6A6825F">
          <w:pPr>
            <w:pStyle w:val="12"/>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_Toc19257 </w:instrText>
          </w:r>
          <w:r>
            <w:rPr>
              <w:rFonts w:hint="eastAsia" w:ascii="宋体" w:hAnsi="宋体" w:eastAsia="宋体" w:cs="宋体"/>
              <w:sz w:val="21"/>
              <w:szCs w:val="21"/>
            </w:rPr>
            <w:fldChar w:fldCharType="separate"/>
          </w:r>
          <w:r>
            <w:rPr>
              <w:rFonts w:hint="eastAsia" w:ascii="宋体" w:hAnsi="宋体" w:eastAsia="宋体" w:cs="宋体"/>
              <w:sz w:val="21"/>
              <w:szCs w:val="21"/>
            </w:rPr>
            <w:t>三、 实验内容与项目概述</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_Toc19257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A7135C7">
          <w:pPr>
            <w:pStyle w:val="13"/>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_Toc19641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1． </w:t>
          </w:r>
          <w:r>
            <w:rPr>
              <w:rFonts w:hint="eastAsia" w:ascii="宋体" w:hAnsi="宋体" w:eastAsia="宋体" w:cs="宋体"/>
              <w:sz w:val="21"/>
              <w:szCs w:val="21"/>
              <w:lang w:eastAsia="zh-CN"/>
            </w:rPr>
            <w:t>电商产品供应商选择数据抓取机器人实验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_Toc19641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9BEBA34">
          <w:pPr>
            <w:pStyle w:val="13"/>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_Toc15696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2． </w:t>
          </w:r>
          <w:r>
            <w:rPr>
              <w:rFonts w:hint="eastAsia" w:ascii="宋体" w:hAnsi="宋体" w:eastAsia="宋体" w:cs="宋体"/>
              <w:sz w:val="21"/>
              <w:szCs w:val="21"/>
              <w:lang w:eastAsia="zh-CN"/>
            </w:rPr>
            <w:t>供应商评估数据抓取机器人实验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_Toc15696 \h </w:instrText>
          </w:r>
          <w:r>
            <w:rPr>
              <w:rFonts w:hint="eastAsia" w:ascii="宋体" w:hAnsi="宋体" w:eastAsia="宋体" w:cs="宋体"/>
              <w:sz w:val="21"/>
              <w:szCs w:val="21"/>
            </w:rPr>
            <w:fldChar w:fldCharType="separate"/>
          </w:r>
          <w:r>
            <w:rPr>
              <w:rFonts w:hint="eastAsia" w:ascii="宋体" w:hAnsi="宋体" w:eastAsia="宋体" w:cs="宋体"/>
              <w:sz w:val="21"/>
              <w:szCs w:val="21"/>
            </w:rPr>
            <w:t>3</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43BF6022">
          <w:pPr>
            <w:pStyle w:val="13"/>
            <w:pageBreakBefore w:val="0"/>
            <w:widowControl w:val="0"/>
            <w:tabs>
              <w:tab w:val="right" w:leader="dot" w:pos="8306"/>
            </w:tabs>
            <w:kinsoku/>
            <w:wordWrap/>
            <w:overflowPunct/>
            <w:topLinePunct w:val="0"/>
            <w:autoSpaceDE/>
            <w:autoSpaceDN/>
            <w:bidi w:val="0"/>
            <w:adjustRightInd w:val="0"/>
            <w:snapToGrid w:val="0"/>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_Toc14326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3． </w:t>
          </w:r>
          <w:r>
            <w:rPr>
              <w:rFonts w:hint="eastAsia" w:ascii="宋体" w:hAnsi="宋体" w:eastAsia="宋体" w:cs="宋体"/>
              <w:sz w:val="21"/>
              <w:szCs w:val="21"/>
              <w:lang w:eastAsia="zh-CN"/>
            </w:rPr>
            <w:t>企业征信数据抓取机器人实验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_Toc14326 \h </w:instrText>
          </w:r>
          <w:r>
            <w:rPr>
              <w:rFonts w:hint="eastAsia" w:ascii="宋体" w:hAnsi="宋体" w:eastAsia="宋体" w:cs="宋体"/>
              <w:sz w:val="21"/>
              <w:szCs w:val="21"/>
            </w:rPr>
            <w:fldChar w:fldCharType="separate"/>
          </w:r>
          <w:r>
            <w:rPr>
              <w:rFonts w:hint="eastAsia" w:ascii="宋体" w:hAnsi="宋体" w:eastAsia="宋体" w:cs="宋体"/>
              <w:sz w:val="21"/>
              <w:szCs w:val="21"/>
            </w:rPr>
            <w:t>5</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48B380A">
          <w:pPr>
            <w:pageBreakBefore w:val="0"/>
            <w:widowControl w:val="0"/>
            <w:tabs>
              <w:tab w:val="center" w:pos="4454"/>
              <w:tab w:val="left" w:pos="4954"/>
            </w:tabs>
            <w:kinsoku/>
            <w:wordWrap/>
            <w:overflowPunct/>
            <w:topLinePunct w:val="0"/>
            <w:autoSpaceDE/>
            <w:autoSpaceDN/>
            <w:bidi w:val="0"/>
            <w:adjustRightInd w:val="0"/>
            <w:snapToGrid w:val="0"/>
            <w:spacing w:line="360" w:lineRule="auto"/>
            <w:jc w:val="left"/>
            <w:textAlignment w:val="auto"/>
            <w:rPr>
              <w:rFonts w:hint="eastAsia" w:ascii="微软雅黑" w:hAnsi="微软雅黑" w:eastAsia="微软雅黑" w:cs="微软雅黑"/>
              <w:sz w:val="28"/>
              <w:szCs w:val="28"/>
            </w:rPr>
          </w:pPr>
          <w:r>
            <w:rPr>
              <w:rFonts w:hint="eastAsia" w:ascii="宋体" w:hAnsi="宋体" w:eastAsia="宋体" w:cs="宋体"/>
              <w:sz w:val="21"/>
              <w:szCs w:val="21"/>
            </w:rPr>
            <w:fldChar w:fldCharType="end"/>
          </w:r>
        </w:p>
      </w:sdtContent>
    </w:sdt>
    <w:p w14:paraId="24F70C9D">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4E39F211">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361374F2">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60EBA443">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221830F2">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pPr>
    </w:p>
    <w:p w14:paraId="31BE2303">
      <w:pPr>
        <w:pageBreakBefore w:val="0"/>
        <w:widowControl w:val="0"/>
        <w:kinsoku/>
        <w:wordWrap/>
        <w:overflowPunct/>
        <w:topLinePunct w:val="0"/>
        <w:autoSpaceDE/>
        <w:autoSpaceDN/>
        <w:bidi w:val="0"/>
        <w:adjustRightInd w:val="0"/>
        <w:snapToGrid w:val="0"/>
        <w:spacing w:line="360" w:lineRule="auto"/>
        <w:textAlignment w:val="auto"/>
        <w:rPr>
          <w:rFonts w:hint="eastAsia" w:ascii="微软雅黑" w:hAnsi="微软雅黑" w:eastAsia="微软雅黑" w:cs="微软雅黑"/>
          <w:sz w:val="28"/>
          <w:szCs w:val="28"/>
        </w:rPr>
        <w:sectPr>
          <w:headerReference r:id="rId3" w:type="default"/>
          <w:footerReference r:id="rId4" w:type="default"/>
          <w:pgSz w:w="11906" w:h="16838"/>
          <w:pgMar w:top="1440" w:right="1800" w:bottom="1440" w:left="1800" w:header="851" w:footer="992" w:gutter="0"/>
          <w:pgNumType w:start="0"/>
          <w:cols w:space="720" w:num="1"/>
          <w:docGrid w:type="lines" w:linePitch="312" w:charSpace="0"/>
        </w:sectPr>
      </w:pPr>
    </w:p>
    <w:p w14:paraId="047F9273">
      <w:pPr>
        <w:pStyle w:val="4"/>
        <w:pageBreakBefore w:val="0"/>
        <w:widowControl w:val="0"/>
        <w:kinsoku/>
        <w:wordWrap/>
        <w:overflowPunct/>
        <w:topLinePunct w:val="0"/>
        <w:autoSpaceDE/>
        <w:autoSpaceDN/>
        <w:bidi w:val="0"/>
        <w:adjustRightInd w:val="0"/>
        <w:snapToGrid w:val="0"/>
        <w:spacing w:before="0" w:after="0" w:line="360" w:lineRule="auto"/>
        <w:ind w:firstLine="403"/>
        <w:textAlignment w:val="auto"/>
        <w:rPr>
          <w:rFonts w:hint="eastAsia" w:ascii="微软雅黑" w:hAnsi="微软雅黑" w:eastAsia="微软雅黑" w:cs="微软雅黑"/>
          <w:sz w:val="24"/>
        </w:rPr>
      </w:pPr>
      <w:bookmarkStart w:id="1" w:name="_Toc5282"/>
      <w:r>
        <w:rPr>
          <w:rFonts w:hint="eastAsia" w:ascii="微软雅黑" w:hAnsi="微软雅黑" w:eastAsia="微软雅黑" w:cs="微软雅黑"/>
          <w:sz w:val="24"/>
        </w:rPr>
        <w:t>平台介绍</w:t>
      </w:r>
      <w:bookmarkEnd w:id="1"/>
    </w:p>
    <w:p w14:paraId="1831F1FA">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lang w:eastAsia="zh-CN"/>
        </w:rPr>
        <w:t>供应链AI大数据教学平台</w:t>
      </w:r>
      <w:r>
        <w:rPr>
          <w:rFonts w:hint="eastAsia" w:ascii="Calibri" w:hAnsi="Calibri" w:eastAsia="宋体" w:cs="Times New Roman"/>
          <w:szCs w:val="21"/>
        </w:rPr>
        <w:t>是智能物流的基础，合理利用机器人的智能化和自动化，不仅可以减少人工重复工作，而且大大节约了数据查询过程中的作业时间，提高了工作效率。自动化机器人的大量引进对于智能物流行业的发展都起到了推动性和示范性的作用，大大促进我国物流数字机器人产业的发展。</w:t>
      </w:r>
    </w:p>
    <w:p w14:paraId="782765D2">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rPr>
        <w:t>此平台有助于提高学生自主设计数字机器人的编程能力、数据获取与清洗能力、数据分析及数据可视化能力。</w:t>
      </w:r>
    </w:p>
    <w:p w14:paraId="6138406C">
      <w:pPr>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rPr>
      </w:pPr>
      <w:r>
        <w:rPr>
          <w:rFonts w:hint="eastAsia" w:ascii="宋体" w:hAnsi="宋体" w:eastAsia="宋体" w:cs="宋体"/>
        </w:rPr>
        <w:drawing>
          <wp:inline distT="0" distB="0" distL="114300" distR="114300">
            <wp:extent cx="5264785" cy="1617980"/>
            <wp:effectExtent l="0" t="0" r="0" b="1270"/>
            <wp:docPr id="21" name="图片 2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1"/>
                    <pic:cNvPicPr>
                      <a:picLocks noChangeAspect="1"/>
                    </pic:cNvPicPr>
                  </pic:nvPicPr>
                  <pic:blipFill>
                    <a:blip r:embed="rId11"/>
                    <a:stretch>
                      <a:fillRect/>
                    </a:stretch>
                  </pic:blipFill>
                  <pic:spPr>
                    <a:xfrm>
                      <a:off x="0" y="0"/>
                      <a:ext cx="5281202" cy="1623506"/>
                    </a:xfrm>
                    <a:prstGeom prst="rect">
                      <a:avLst/>
                    </a:prstGeom>
                  </pic:spPr>
                </pic:pic>
              </a:graphicData>
            </a:graphic>
          </wp:inline>
        </w:drawing>
      </w:r>
    </w:p>
    <w:p w14:paraId="18E32D5F">
      <w:pPr>
        <w:pStyle w:val="4"/>
        <w:pageBreakBefore w:val="0"/>
        <w:widowControl w:val="0"/>
        <w:kinsoku/>
        <w:wordWrap/>
        <w:overflowPunct/>
        <w:topLinePunct w:val="0"/>
        <w:autoSpaceDE/>
        <w:autoSpaceDN/>
        <w:bidi w:val="0"/>
        <w:adjustRightInd w:val="0"/>
        <w:snapToGrid w:val="0"/>
        <w:spacing w:before="0" w:after="0" w:line="360" w:lineRule="auto"/>
        <w:ind w:firstLine="403"/>
        <w:textAlignment w:val="auto"/>
        <w:rPr>
          <w:rFonts w:hint="eastAsia" w:ascii="微软雅黑" w:hAnsi="微软雅黑" w:eastAsia="微软雅黑" w:cs="微软雅黑"/>
          <w:sz w:val="24"/>
        </w:rPr>
      </w:pPr>
      <w:bookmarkStart w:id="2" w:name="_Toc28591"/>
      <w:r>
        <w:rPr>
          <w:rFonts w:hint="eastAsia" w:ascii="微软雅黑" w:hAnsi="微软雅黑" w:eastAsia="微软雅黑" w:cs="微软雅黑"/>
          <w:sz w:val="24"/>
        </w:rPr>
        <w:t>课程定位</w:t>
      </w:r>
      <w:bookmarkEnd w:id="2"/>
    </w:p>
    <w:p w14:paraId="7CE8ADDE">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rPr>
        <w:t>智能数据机器人实训已成为智慧物流专业实训体系的一部分，现在市面上已有数据分析和机器人学习实训、分析决策实训、大数据实训、智能操作实训等，</w:t>
      </w:r>
      <w:r>
        <w:rPr>
          <w:rFonts w:hint="eastAsia" w:ascii="Calibri" w:hAnsi="Calibri" w:eastAsia="宋体" w:cs="Times New Roman"/>
          <w:szCs w:val="21"/>
          <w:lang w:eastAsia="zh-CN"/>
        </w:rPr>
        <w:t>供应链AI大数据教学平台</w:t>
      </w:r>
      <w:r>
        <w:rPr>
          <w:rFonts w:hint="eastAsia" w:ascii="Calibri" w:hAnsi="Calibri" w:eastAsia="宋体" w:cs="Times New Roman"/>
          <w:szCs w:val="21"/>
        </w:rPr>
        <w:t>实验平台属于智能数据机器人实训一部分。</w:t>
      </w:r>
    </w:p>
    <w:p w14:paraId="7ABC27C9">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rPr>
        <w:t>建议开课时间：大二或大三</w:t>
      </w:r>
    </w:p>
    <w:p w14:paraId="0D7F27F4">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default" w:ascii="Calibri" w:hAnsi="Calibri" w:eastAsia="宋体" w:cs="Times New Roman"/>
          <w:szCs w:val="21"/>
          <w:lang w:val="en-US" w:eastAsia="zh-CN"/>
        </w:rPr>
      </w:pPr>
      <w:r>
        <w:rPr>
          <w:rFonts w:hint="eastAsia" w:ascii="Calibri" w:hAnsi="Calibri" w:eastAsia="宋体" w:cs="Times New Roman"/>
          <w:szCs w:val="21"/>
        </w:rPr>
        <w:t>建议课时：</w:t>
      </w:r>
      <w:r>
        <w:rPr>
          <w:rFonts w:hint="eastAsia" w:ascii="Calibri" w:hAnsi="Calibri" w:eastAsia="宋体" w:cs="Times New Roman"/>
          <w:szCs w:val="21"/>
          <w:lang w:val="en-US" w:eastAsia="zh-CN"/>
        </w:rPr>
        <w:t>每个实验案例6-8课时</w:t>
      </w:r>
    </w:p>
    <w:p w14:paraId="546D6F70">
      <w:pPr>
        <w:pStyle w:val="2"/>
        <w:pageBreakBefore w:val="0"/>
        <w:widowControl w:val="0"/>
        <w:kinsoku/>
        <w:wordWrap/>
        <w:overflowPunct/>
        <w:topLinePunct w:val="0"/>
        <w:autoSpaceDE/>
        <w:autoSpaceDN/>
        <w:bidi w:val="0"/>
        <w:adjustRightInd w:val="0"/>
        <w:snapToGrid w:val="0"/>
        <w:spacing w:after="0" w:line="360" w:lineRule="auto"/>
        <w:ind w:left="0" w:leftChars="0" w:firstLine="0" w:firstLineChars="0"/>
        <w:textAlignment w:val="auto"/>
      </w:pPr>
      <w:r>
        <w:rPr>
          <w:rFonts w:ascii="宋体" w:hAnsi="宋体" w:eastAsia="宋体" w:cs="宋体"/>
          <w:sz w:val="24"/>
          <w:szCs w:val="24"/>
        </w:rPr>
        <w:drawing>
          <wp:inline distT="0" distB="0" distL="114300" distR="114300">
            <wp:extent cx="5589905" cy="2893695"/>
            <wp:effectExtent l="0" t="0" r="10795" b="190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2"/>
                    <a:srcRect l="3336" t="4143" r="3092" b="6998"/>
                    <a:stretch>
                      <a:fillRect/>
                    </a:stretch>
                  </pic:blipFill>
                  <pic:spPr>
                    <a:xfrm>
                      <a:off x="0" y="0"/>
                      <a:ext cx="5589905" cy="2893695"/>
                    </a:xfrm>
                    <a:prstGeom prst="rect">
                      <a:avLst/>
                    </a:prstGeom>
                    <a:noFill/>
                    <a:ln w="9525">
                      <a:noFill/>
                    </a:ln>
                  </pic:spPr>
                </pic:pic>
              </a:graphicData>
            </a:graphic>
          </wp:inline>
        </w:drawing>
      </w:r>
    </w:p>
    <w:p w14:paraId="4E91F082">
      <w:pPr>
        <w:pStyle w:val="4"/>
        <w:pageBreakBefore w:val="0"/>
        <w:widowControl w:val="0"/>
        <w:kinsoku/>
        <w:wordWrap/>
        <w:overflowPunct/>
        <w:topLinePunct w:val="0"/>
        <w:autoSpaceDE/>
        <w:autoSpaceDN/>
        <w:bidi w:val="0"/>
        <w:adjustRightInd w:val="0"/>
        <w:snapToGrid w:val="0"/>
        <w:spacing w:before="0" w:after="0" w:line="360" w:lineRule="auto"/>
        <w:ind w:firstLine="403"/>
        <w:textAlignment w:val="auto"/>
        <w:rPr>
          <w:rFonts w:hint="eastAsia" w:ascii="微软雅黑" w:hAnsi="微软雅黑" w:eastAsia="微软雅黑" w:cs="微软雅黑"/>
          <w:sz w:val="24"/>
        </w:rPr>
      </w:pPr>
      <w:bookmarkStart w:id="3" w:name="_Toc19257"/>
      <w:r>
        <w:rPr>
          <w:rFonts w:hint="eastAsia" w:ascii="微软雅黑" w:hAnsi="微软雅黑" w:eastAsia="微软雅黑" w:cs="微软雅黑"/>
          <w:sz w:val="24"/>
        </w:rPr>
        <w:t>实验内容与项目概述</w:t>
      </w:r>
      <w:bookmarkEnd w:id="3"/>
    </w:p>
    <w:p w14:paraId="56164A30">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szCs w:val="21"/>
          <w:lang w:bidi="ar"/>
        </w:rPr>
      </w:pPr>
      <w:r>
        <w:rPr>
          <w:rFonts w:hint="eastAsia" w:ascii="宋体" w:hAnsi="宋体" w:eastAsia="宋体" w:cs="宋体"/>
          <w:szCs w:val="21"/>
          <w:lang w:bidi="ar"/>
        </w:rPr>
        <w:t>实验内容与项目涵盖</w:t>
      </w:r>
      <w:r>
        <w:rPr>
          <w:rFonts w:hint="eastAsia" w:ascii="宋体" w:hAnsi="宋体" w:eastAsia="宋体" w:cs="宋体"/>
          <w:szCs w:val="21"/>
          <w:lang w:val="en-US" w:eastAsia="zh-CN" w:bidi="ar"/>
        </w:rPr>
        <w:t>三</w:t>
      </w:r>
      <w:r>
        <w:rPr>
          <w:rFonts w:hint="eastAsia" w:ascii="宋体" w:hAnsi="宋体" w:eastAsia="宋体" w:cs="宋体"/>
          <w:szCs w:val="21"/>
          <w:lang w:bidi="ar"/>
        </w:rPr>
        <w:t>大</w:t>
      </w:r>
      <w:r>
        <w:rPr>
          <w:rFonts w:hint="eastAsia" w:ascii="宋体" w:hAnsi="宋体" w:eastAsia="宋体" w:cs="宋体"/>
          <w:szCs w:val="21"/>
          <w:lang w:val="en-US" w:eastAsia="zh-CN" w:bidi="ar"/>
        </w:rPr>
        <w:t>案例</w:t>
      </w:r>
      <w:r>
        <w:rPr>
          <w:rFonts w:hint="eastAsia" w:ascii="宋体" w:hAnsi="宋体" w:eastAsia="宋体" w:cs="宋体"/>
          <w:szCs w:val="21"/>
          <w:lang w:bidi="ar"/>
        </w:rPr>
        <w:t>，包括：</w:t>
      </w:r>
    </w:p>
    <w:p w14:paraId="6B79AAFC">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电商产品供应商选择数据抓取机器人实验</w:t>
      </w:r>
    </w:p>
    <w:p w14:paraId="3460FC50">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供应商评估数据抓取机器人实验</w:t>
      </w:r>
    </w:p>
    <w:p w14:paraId="3A95BD70">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企业征信数据抓取机器人实验</w:t>
      </w:r>
    </w:p>
    <w:p w14:paraId="0F91475B">
      <w:pPr>
        <w:pStyle w:val="5"/>
        <w:pageBreakBefore w:val="0"/>
        <w:widowControl w:val="0"/>
        <w:kinsoku/>
        <w:wordWrap/>
        <w:overflowPunct/>
        <w:topLinePunct w:val="0"/>
        <w:autoSpaceDE/>
        <w:autoSpaceDN/>
        <w:bidi w:val="0"/>
        <w:adjustRightInd w:val="0"/>
        <w:snapToGrid w:val="0"/>
        <w:spacing w:before="0" w:after="0" w:line="360" w:lineRule="auto"/>
        <w:ind w:left="-443" w:firstLine="422"/>
        <w:textAlignment w:val="auto"/>
        <w:rPr>
          <w:rFonts w:hint="eastAsia" w:ascii="宋体" w:hAnsi="宋体" w:cs="宋体"/>
          <w:sz w:val="21"/>
          <w:szCs w:val="21"/>
        </w:rPr>
      </w:pPr>
      <w:bookmarkStart w:id="4" w:name="_Toc19641"/>
      <w:r>
        <w:rPr>
          <w:rFonts w:hint="eastAsia" w:ascii="宋体" w:hAnsi="宋体" w:cs="宋体"/>
          <w:sz w:val="21"/>
          <w:szCs w:val="21"/>
          <w:lang w:eastAsia="zh-CN"/>
        </w:rPr>
        <w:t>电商产品供应商选择数据抓取机器人实验</w:t>
      </w:r>
      <w:bookmarkEnd w:id="4"/>
    </w:p>
    <w:p w14:paraId="0576EE7B">
      <w:pPr>
        <w:pStyle w:val="6"/>
        <w:pageBreakBefore w:val="0"/>
        <w:widowControl w:val="0"/>
        <w:kinsoku/>
        <w:wordWrap/>
        <w:overflowPunct/>
        <w:topLinePunct w:val="0"/>
        <w:autoSpaceDE/>
        <w:autoSpaceDN/>
        <w:bidi w:val="0"/>
        <w:adjustRightInd w:val="0"/>
        <w:snapToGrid w:val="0"/>
        <w:spacing w:before="0" w:after="0" w:line="360" w:lineRule="auto"/>
        <w:ind w:left="-442" w:firstLine="422"/>
        <w:textAlignment w:val="auto"/>
        <w:rPr>
          <w:rFonts w:hint="eastAsia" w:ascii="宋体" w:hAnsi="宋体" w:cs="宋体"/>
          <w:sz w:val="21"/>
          <w:szCs w:val="21"/>
        </w:rPr>
      </w:pPr>
      <w:bookmarkStart w:id="5" w:name="_Toc163773574"/>
      <w:r>
        <w:rPr>
          <w:rFonts w:hint="eastAsia" w:ascii="宋体" w:hAnsi="宋体" w:cs="宋体"/>
          <w:sz w:val="21"/>
          <w:szCs w:val="21"/>
        </w:rPr>
        <w:t>实验背景</w:t>
      </w:r>
      <w:bookmarkEnd w:id="5"/>
    </w:p>
    <w:p w14:paraId="7B2CDF3F">
      <w:pPr>
        <w:pageBreakBefore w:val="0"/>
        <w:widowControl w:val="0"/>
        <w:kinsoku/>
        <w:wordWrap/>
        <w:overflowPunct/>
        <w:topLinePunct w:val="0"/>
        <w:autoSpaceDE/>
        <w:autoSpaceDN/>
        <w:bidi w:val="0"/>
        <w:adjustRightInd w:val="0"/>
        <w:snapToGrid w:val="0"/>
        <w:spacing w:line="360" w:lineRule="auto"/>
        <w:ind w:firstLine="420"/>
        <w:textAlignment w:val="auto"/>
        <w:rPr>
          <w:szCs w:val="21"/>
        </w:rPr>
      </w:pPr>
      <w:r>
        <w:rPr>
          <w:rFonts w:hint="eastAsia"/>
          <w:szCs w:val="21"/>
        </w:rPr>
        <w:t>电商企业每年要进行无数次选品和采购，如何确定供应商信息和判定供应商的合格成都成为了电商企业的难点。通过机器人自动化数据爬虫获取电商产品的供应商信息以及其信用数据，快速定位符合要求的供应商，提高产品供货保障。</w:t>
      </w:r>
    </w:p>
    <w:p w14:paraId="3E8AFC27">
      <w:pPr>
        <w:pStyle w:val="6"/>
        <w:pageBreakBefore w:val="0"/>
        <w:widowControl w:val="0"/>
        <w:kinsoku/>
        <w:wordWrap/>
        <w:overflowPunct/>
        <w:topLinePunct w:val="0"/>
        <w:autoSpaceDE/>
        <w:autoSpaceDN/>
        <w:bidi w:val="0"/>
        <w:adjustRightInd w:val="0"/>
        <w:snapToGrid w:val="0"/>
        <w:spacing w:before="0" w:after="0" w:line="360" w:lineRule="auto"/>
        <w:ind w:left="-442" w:firstLine="422"/>
        <w:textAlignment w:val="auto"/>
        <w:rPr>
          <w:rFonts w:hint="eastAsia" w:ascii="宋体" w:hAnsi="宋体" w:cs="宋体"/>
          <w:sz w:val="21"/>
          <w:szCs w:val="21"/>
        </w:rPr>
      </w:pPr>
      <w:bookmarkStart w:id="6" w:name="_Toc163773575"/>
      <w:r>
        <w:rPr>
          <w:rFonts w:hint="eastAsia" w:ascii="宋体" w:hAnsi="宋体" w:cs="宋体"/>
          <w:sz w:val="21"/>
          <w:szCs w:val="21"/>
        </w:rPr>
        <w:t>实验内容</w:t>
      </w:r>
      <w:bookmarkEnd w:id="6"/>
    </w:p>
    <w:p w14:paraId="2C28B7B0">
      <w:pPr>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1</w:t>
      </w:r>
      <w:r>
        <w:rPr>
          <w:rFonts w:hint="eastAsia" w:ascii="宋体" w:hAnsi="宋体" w:cs="宋体"/>
          <w:sz w:val="18"/>
          <w:szCs w:val="18"/>
          <w:lang w:bidi="ar"/>
        </w:rPr>
        <w:t xml:space="preserve"> </w:t>
      </w:r>
      <w:r>
        <w:rPr>
          <w:rFonts w:hint="eastAsia" w:ascii="宋体" w:hAnsi="宋体" w:cs="宋体"/>
          <w:sz w:val="18"/>
          <w:szCs w:val="18"/>
          <w:lang w:eastAsia="zh-CN" w:bidi="ar"/>
        </w:rPr>
        <w:t>电商产品供应商选择数据抓取机器人实验</w:t>
      </w:r>
      <w:r>
        <w:rPr>
          <w:rFonts w:hint="eastAsia" w:ascii="宋体" w:hAnsi="宋体" w:cs="宋体"/>
          <w:sz w:val="18"/>
          <w:szCs w:val="18"/>
          <w:lang w:bidi="ar"/>
        </w:rPr>
        <w:t>项目</w:t>
      </w:r>
    </w:p>
    <w:tbl>
      <w:tblPr>
        <w:tblStyle w:val="16"/>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6"/>
        <w:gridCol w:w="1336"/>
        <w:gridCol w:w="4396"/>
        <w:gridCol w:w="1791"/>
      </w:tblGrid>
      <w:tr w14:paraId="7678F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blHeader/>
          <w:jc w:val="center"/>
        </w:trPr>
        <w:tc>
          <w:tcPr>
            <w:tcW w:w="1226" w:type="dxa"/>
            <w:shd w:val="clear" w:color="auto" w:fill="E6E6E6"/>
            <w:vAlign w:val="center"/>
          </w:tcPr>
          <w:p w14:paraId="763D30B8">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一级模块</w:t>
            </w:r>
          </w:p>
        </w:tc>
        <w:tc>
          <w:tcPr>
            <w:tcW w:w="1336" w:type="dxa"/>
            <w:shd w:val="clear" w:color="auto" w:fill="E6E6E6"/>
            <w:vAlign w:val="center"/>
          </w:tcPr>
          <w:p w14:paraId="1BC0DC0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二级模块</w:t>
            </w:r>
          </w:p>
        </w:tc>
        <w:tc>
          <w:tcPr>
            <w:tcW w:w="4396" w:type="dxa"/>
            <w:shd w:val="clear" w:color="auto" w:fill="E6E6E6"/>
            <w:vAlign w:val="center"/>
          </w:tcPr>
          <w:p w14:paraId="0E6A5C08">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实验项目名称</w:t>
            </w:r>
          </w:p>
        </w:tc>
        <w:tc>
          <w:tcPr>
            <w:tcW w:w="1791" w:type="dxa"/>
            <w:shd w:val="clear" w:color="auto" w:fill="E6E6E6"/>
            <w:vAlign w:val="center"/>
          </w:tcPr>
          <w:p w14:paraId="5301EE59">
            <w:pPr>
              <w:pStyle w:val="8"/>
              <w:pageBreakBefore w:val="0"/>
              <w:widowControl w:val="0"/>
              <w:kinsoku/>
              <w:wordWrap/>
              <w:overflowPunct/>
              <w:topLinePunct w:val="0"/>
              <w:autoSpaceDE/>
              <w:autoSpaceDN/>
              <w:bidi w:val="0"/>
              <w:adjustRightInd w:val="0"/>
              <w:snapToGrid w:val="0"/>
              <w:spacing w:line="360" w:lineRule="auto"/>
              <w:ind w:left="3920"/>
              <w:jc w:val="center"/>
              <w:textAlignment w:val="auto"/>
              <w:rPr>
                <w:rFonts w:hAnsi="宋体"/>
                <w:kern w:val="0"/>
                <w:sz w:val="18"/>
                <w:szCs w:val="18"/>
              </w:rPr>
            </w:pPr>
          </w:p>
        </w:tc>
      </w:tr>
      <w:tr w14:paraId="5A777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restart"/>
            <w:vAlign w:val="center"/>
          </w:tcPr>
          <w:p w14:paraId="780BE3C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hint="eastAsia" w:ascii="宋体" w:hAnsi="宋体"/>
                <w:sz w:val="18"/>
                <w:szCs w:val="18"/>
                <w:lang w:eastAsia="zh-CN"/>
              </w:rPr>
              <w:t>电商产品供应商选择数据抓取机器人实验</w:t>
            </w:r>
            <w:r>
              <w:rPr>
                <w:rFonts w:hint="eastAsia" w:ascii="宋体" w:hAnsi="宋体"/>
                <w:sz w:val="18"/>
                <w:szCs w:val="18"/>
              </w:rPr>
              <w:t>项目</w:t>
            </w:r>
          </w:p>
        </w:tc>
        <w:tc>
          <w:tcPr>
            <w:tcW w:w="1336" w:type="dxa"/>
            <w:vMerge w:val="restart"/>
            <w:vAlign w:val="center"/>
          </w:tcPr>
          <w:p w14:paraId="5BE1D794">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实验准备</w:t>
            </w:r>
          </w:p>
        </w:tc>
        <w:tc>
          <w:tcPr>
            <w:tcW w:w="4396" w:type="dxa"/>
            <w:vAlign w:val="center"/>
          </w:tcPr>
          <w:p w14:paraId="58BA8EC1">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准备选择的产品列表</w:t>
            </w:r>
          </w:p>
        </w:tc>
        <w:tc>
          <w:tcPr>
            <w:tcW w:w="1791" w:type="dxa"/>
            <w:vMerge w:val="restart"/>
            <w:vAlign w:val="center"/>
          </w:tcPr>
          <w:p w14:paraId="5E392E8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Theme="minorEastAsia"/>
                <w:sz w:val="18"/>
                <w:szCs w:val="18"/>
                <w:lang w:eastAsia="zh-CN"/>
              </w:rPr>
            </w:pPr>
            <w:r>
              <w:rPr>
                <w:rFonts w:hint="eastAsia" w:ascii="宋体" w:hAnsi="宋体"/>
                <w:sz w:val="18"/>
                <w:szCs w:val="18"/>
                <w:lang w:eastAsia="zh-CN"/>
              </w:rPr>
              <w:t>供应链AI大数据教学平台</w:t>
            </w:r>
          </w:p>
        </w:tc>
      </w:tr>
      <w:tr w14:paraId="36058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vAlign w:val="center"/>
          </w:tcPr>
          <w:p w14:paraId="2E87CFC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continue"/>
            <w:vAlign w:val="center"/>
          </w:tcPr>
          <w:p w14:paraId="39EC65C4">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4396" w:type="dxa"/>
            <w:vAlign w:val="center"/>
          </w:tcPr>
          <w:p w14:paraId="49F6B5AE">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准备机器人自动化数据爬虫</w:t>
            </w:r>
          </w:p>
        </w:tc>
        <w:tc>
          <w:tcPr>
            <w:tcW w:w="1791" w:type="dxa"/>
            <w:vMerge w:val="continue"/>
            <w:vAlign w:val="center"/>
          </w:tcPr>
          <w:p w14:paraId="10D8DCB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3EDB1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226" w:type="dxa"/>
            <w:vMerge w:val="continue"/>
            <w:vAlign w:val="center"/>
          </w:tcPr>
          <w:p w14:paraId="0B591D58">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restart"/>
            <w:vAlign w:val="center"/>
          </w:tcPr>
          <w:p w14:paraId="0995ABF3">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实验实施</w:t>
            </w:r>
          </w:p>
        </w:tc>
        <w:tc>
          <w:tcPr>
            <w:tcW w:w="4396" w:type="dxa"/>
          </w:tcPr>
          <w:p w14:paraId="604F24F3">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输入机器人自动化数据爬虫</w:t>
            </w:r>
          </w:p>
        </w:tc>
        <w:tc>
          <w:tcPr>
            <w:tcW w:w="1791" w:type="dxa"/>
            <w:vMerge w:val="continue"/>
            <w:vAlign w:val="center"/>
          </w:tcPr>
          <w:p w14:paraId="41B9F50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1C282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vAlign w:val="center"/>
          </w:tcPr>
          <w:p w14:paraId="33F22F4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continue"/>
            <w:vAlign w:val="center"/>
          </w:tcPr>
          <w:p w14:paraId="17752163">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4396" w:type="dxa"/>
          </w:tcPr>
          <w:p w14:paraId="119C92B2">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利用机器人自动化数据爬虫开展产品供应商信息查询</w:t>
            </w:r>
          </w:p>
        </w:tc>
        <w:tc>
          <w:tcPr>
            <w:tcW w:w="1791" w:type="dxa"/>
            <w:vMerge w:val="continue"/>
            <w:vAlign w:val="center"/>
          </w:tcPr>
          <w:p w14:paraId="7D6DBA20">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47D3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vAlign w:val="center"/>
          </w:tcPr>
          <w:p w14:paraId="35DF4F9A">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continue"/>
            <w:vAlign w:val="center"/>
          </w:tcPr>
          <w:p w14:paraId="3B61C3BA">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4396" w:type="dxa"/>
          </w:tcPr>
          <w:p w14:paraId="63C4664A">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利用机器人自动化数据爬虫开展供应商信用信息查询</w:t>
            </w:r>
          </w:p>
        </w:tc>
        <w:tc>
          <w:tcPr>
            <w:tcW w:w="1791" w:type="dxa"/>
            <w:vMerge w:val="continue"/>
            <w:vAlign w:val="center"/>
          </w:tcPr>
          <w:p w14:paraId="5FCCF8E5">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3004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226" w:type="dxa"/>
            <w:vMerge w:val="continue"/>
            <w:vAlign w:val="center"/>
          </w:tcPr>
          <w:p w14:paraId="5762FE5C">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restart"/>
            <w:vAlign w:val="center"/>
          </w:tcPr>
          <w:p w14:paraId="271A44A3">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r>
              <w:rPr>
                <w:rFonts w:ascii="宋体" w:hAnsi="宋体"/>
                <w:sz w:val="18"/>
                <w:szCs w:val="18"/>
              </w:rPr>
              <w:t>实验总结</w:t>
            </w:r>
          </w:p>
        </w:tc>
        <w:tc>
          <w:tcPr>
            <w:tcW w:w="4396" w:type="dxa"/>
            <w:vAlign w:val="center"/>
          </w:tcPr>
          <w:p w14:paraId="5EE10473">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总结如何利用机器人自动化数据爬虫提高数据查询和汇总效率</w:t>
            </w:r>
          </w:p>
        </w:tc>
        <w:tc>
          <w:tcPr>
            <w:tcW w:w="1791" w:type="dxa"/>
            <w:vMerge w:val="continue"/>
            <w:vAlign w:val="center"/>
          </w:tcPr>
          <w:p w14:paraId="1672DAF5">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r w14:paraId="2FB7A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1226" w:type="dxa"/>
            <w:vMerge w:val="continue"/>
            <w:vAlign w:val="center"/>
          </w:tcPr>
          <w:p w14:paraId="5CFC3E5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1336" w:type="dxa"/>
            <w:vMerge w:val="continue"/>
            <w:vAlign w:val="center"/>
          </w:tcPr>
          <w:p w14:paraId="21E4010E">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c>
          <w:tcPr>
            <w:tcW w:w="4396" w:type="dxa"/>
            <w:vAlign w:val="center"/>
          </w:tcPr>
          <w:p w14:paraId="284772B8">
            <w:pPr>
              <w:pStyle w:val="14"/>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sz w:val="18"/>
                <w:szCs w:val="18"/>
              </w:rPr>
            </w:pPr>
            <w:r>
              <w:rPr>
                <w:rFonts w:ascii="宋体" w:hAnsi="宋体"/>
                <w:sz w:val="18"/>
                <w:szCs w:val="18"/>
              </w:rPr>
              <w:t>总结</w:t>
            </w:r>
            <w:r>
              <w:rPr>
                <w:rFonts w:hint="eastAsia" w:ascii="宋体" w:hAnsi="宋体"/>
                <w:sz w:val="18"/>
                <w:szCs w:val="18"/>
              </w:rPr>
              <w:t>电商产品供应商选择机器人</w:t>
            </w:r>
            <w:r>
              <w:rPr>
                <w:rFonts w:ascii="宋体" w:hAnsi="宋体"/>
                <w:sz w:val="18"/>
                <w:szCs w:val="18"/>
              </w:rPr>
              <w:t>在</w:t>
            </w:r>
            <w:r>
              <w:rPr>
                <w:rFonts w:hint="eastAsia" w:ascii="宋体" w:hAnsi="宋体"/>
                <w:sz w:val="18"/>
                <w:szCs w:val="18"/>
              </w:rPr>
              <w:t>供应商选择</w:t>
            </w:r>
            <w:r>
              <w:rPr>
                <w:rFonts w:ascii="宋体" w:hAnsi="宋体"/>
                <w:sz w:val="18"/>
                <w:szCs w:val="18"/>
              </w:rPr>
              <w:t>工作中的效用</w:t>
            </w:r>
          </w:p>
        </w:tc>
        <w:tc>
          <w:tcPr>
            <w:tcW w:w="1791" w:type="dxa"/>
            <w:vMerge w:val="continue"/>
            <w:vAlign w:val="center"/>
          </w:tcPr>
          <w:p w14:paraId="4E60944B">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sz w:val="18"/>
                <w:szCs w:val="18"/>
              </w:rPr>
            </w:pPr>
          </w:p>
        </w:tc>
      </w:tr>
    </w:tbl>
    <w:p w14:paraId="60FB50DD">
      <w:pPr>
        <w:pageBreakBefore w:val="0"/>
        <w:widowControl w:val="0"/>
        <w:numPr>
          <w:ilvl w:val="0"/>
          <w:numId w:val="3"/>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实验流程（工作程序）</w:t>
      </w:r>
    </w:p>
    <w:p w14:paraId="7769DF2F">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准备选择的产品列表</w:t>
      </w:r>
    </w:p>
    <w:p w14:paraId="6EA8F5F3">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输入机器人自动化数据爬虫</w:t>
      </w:r>
    </w:p>
    <w:p w14:paraId="0BDC2323">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利用机器人自动化数据爬虫开展产品供应商信息查询</w:t>
      </w:r>
    </w:p>
    <w:p w14:paraId="7B2ADBAC">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利用机器人自动化数据爬虫开展供应商信用信息查询</w:t>
      </w:r>
    </w:p>
    <w:p w14:paraId="1648E9C4">
      <w:pPr>
        <w:pageBreakBefore w:val="0"/>
        <w:widowControl w:val="0"/>
        <w:numPr>
          <w:ilvl w:val="0"/>
          <w:numId w:val="3"/>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实验成果</w:t>
      </w:r>
    </w:p>
    <w:p w14:paraId="1D287966">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将供应商信息汇总形成数据看板</w:t>
      </w:r>
    </w:p>
    <w:p w14:paraId="6898AD04">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分析供应商数据汇总并形成数据看板</w:t>
      </w:r>
    </w:p>
    <w:p w14:paraId="0B1F0DEF">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cs="宋体"/>
          <w:szCs w:val="21"/>
        </w:rPr>
      </w:pPr>
      <w:r>
        <w:rPr>
          <w:rFonts w:hint="eastAsia" w:ascii="宋体" w:hAnsi="宋体" w:cs="宋体"/>
          <w:szCs w:val="21"/>
        </w:rPr>
        <w:t>总结电商产品供应商选择机器人在供应商选择工作中的效用</w:t>
      </w:r>
    </w:p>
    <w:p w14:paraId="5DDD6428">
      <w:pPr>
        <w:pageBreakBefore w:val="0"/>
        <w:widowControl w:val="0"/>
        <w:kinsoku/>
        <w:wordWrap/>
        <w:overflowPunct/>
        <w:topLinePunct w:val="0"/>
        <w:autoSpaceDE/>
        <w:autoSpaceDN/>
        <w:bidi w:val="0"/>
        <w:adjustRightInd w:val="0"/>
        <w:snapToGrid w:val="0"/>
        <w:spacing w:line="360" w:lineRule="auto"/>
        <w:jc w:val="center"/>
        <w:textAlignment w:val="auto"/>
      </w:pPr>
      <w:r>
        <w:drawing>
          <wp:inline distT="0" distB="0" distL="0" distR="0">
            <wp:extent cx="5267325" cy="28670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67325" cy="2867025"/>
                    </a:xfrm>
                    <a:prstGeom prst="rect">
                      <a:avLst/>
                    </a:prstGeom>
                    <a:noFill/>
                    <a:ln>
                      <a:noFill/>
                    </a:ln>
                  </pic:spPr>
                </pic:pic>
              </a:graphicData>
            </a:graphic>
          </wp:inline>
        </w:drawing>
      </w:r>
    </w:p>
    <w:p w14:paraId="0A891A1D">
      <w:pPr>
        <w:pStyle w:val="5"/>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bookmarkStart w:id="7" w:name="_Toc15696"/>
      <w:r>
        <w:rPr>
          <w:rFonts w:hint="eastAsia" w:ascii="宋体" w:hAnsi="宋体" w:cs="宋体"/>
          <w:sz w:val="21"/>
          <w:szCs w:val="21"/>
          <w:lang w:eastAsia="zh-CN"/>
        </w:rPr>
        <w:t>供应商评估数据抓取机器人实验</w:t>
      </w:r>
      <w:bookmarkEnd w:id="7"/>
    </w:p>
    <w:p w14:paraId="3D39B167">
      <w:pPr>
        <w:pStyle w:val="6"/>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r>
        <w:rPr>
          <w:rFonts w:hint="eastAsia" w:ascii="宋体" w:hAnsi="宋体" w:cs="宋体"/>
          <w:sz w:val="21"/>
          <w:szCs w:val="21"/>
        </w:rPr>
        <w:t>实验背景</w:t>
      </w:r>
    </w:p>
    <w:p w14:paraId="29F34697">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lang w:eastAsia="zh-CN"/>
        </w:rPr>
        <w:t>供应商评估数据抓取机器人实验</w:t>
      </w:r>
      <w:r>
        <w:rPr>
          <w:rFonts w:hint="eastAsia" w:ascii="Calibri" w:hAnsi="Calibri" w:eastAsia="宋体" w:cs="Times New Roman"/>
          <w:szCs w:val="21"/>
        </w:rPr>
        <w:t>通过机器人数据语言爬取各平台供应商数据，进行数据采集、整理、录入等操作，获取供应商评估各方面数据信息并读入到excel表格中，自动发送给指定联系人。帮助用户及时精准评估供应商信息，抓住优质采购信息，培养学生利用人工智能与机器学习信息检索与搜集，为学生在工作中利用数据工具提前做好铺垫。</w:t>
      </w:r>
    </w:p>
    <w:p w14:paraId="492FE7DD">
      <w:pPr>
        <w:pStyle w:val="6"/>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r>
        <w:rPr>
          <w:rFonts w:hint="eastAsia" w:ascii="宋体" w:hAnsi="宋体" w:cs="宋体"/>
          <w:sz w:val="21"/>
          <w:szCs w:val="21"/>
        </w:rPr>
        <w:t>实验内容</w:t>
      </w:r>
    </w:p>
    <w:p w14:paraId="4FBBDFDA">
      <w:pPr>
        <w:pageBreakBefore w:val="0"/>
        <w:widowControl w:val="0"/>
        <w:kinsoku/>
        <w:wordWrap/>
        <w:overflowPunct/>
        <w:topLinePunct w:val="0"/>
        <w:autoSpaceDE/>
        <w:autoSpaceDN/>
        <w:bidi w:val="0"/>
        <w:adjustRightInd w:val="0"/>
        <w:snapToGrid w:val="0"/>
        <w:spacing w:line="360" w:lineRule="auto"/>
        <w:ind w:firstLine="360" w:firstLineChars="20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2</w:t>
      </w:r>
      <w:r>
        <w:rPr>
          <w:rFonts w:hint="eastAsia" w:ascii="宋体" w:hAnsi="宋体" w:eastAsia="宋体" w:cs="宋体"/>
          <w:sz w:val="18"/>
          <w:szCs w:val="18"/>
          <w:lang w:bidi="ar"/>
        </w:rPr>
        <w:t xml:space="preserve"> </w:t>
      </w:r>
      <w:r>
        <w:rPr>
          <w:rFonts w:hint="eastAsia" w:ascii="宋体" w:hAnsi="宋体" w:eastAsia="宋体" w:cs="宋体"/>
          <w:sz w:val="18"/>
          <w:szCs w:val="18"/>
          <w:lang w:eastAsia="zh-CN" w:bidi="ar"/>
        </w:rPr>
        <w:t>供应商评估数据抓取机器人实验</w:t>
      </w:r>
      <w:r>
        <w:rPr>
          <w:rFonts w:hint="eastAsia" w:ascii="宋体" w:hAnsi="宋体" w:eastAsia="宋体" w:cs="宋体"/>
          <w:sz w:val="18"/>
          <w:szCs w:val="18"/>
          <w:lang w:bidi="ar"/>
        </w:rPr>
        <w:t>项目</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471"/>
        <w:gridCol w:w="4200"/>
        <w:gridCol w:w="1318"/>
      </w:tblGrid>
      <w:tr w14:paraId="7705A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2435177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471" w:type="dxa"/>
            <w:tcBorders>
              <w:top w:val="single" w:color="auto" w:sz="4" w:space="0"/>
              <w:left w:val="single" w:color="auto" w:sz="4" w:space="0"/>
              <w:bottom w:val="single" w:color="auto" w:sz="4" w:space="0"/>
              <w:right w:val="single" w:color="auto" w:sz="4" w:space="0"/>
            </w:tcBorders>
            <w:shd w:val="clear" w:color="auto" w:fill="E6E6E6"/>
            <w:vAlign w:val="center"/>
          </w:tcPr>
          <w:p w14:paraId="2663C3C6">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4200" w:type="dxa"/>
            <w:tcBorders>
              <w:top w:val="single" w:color="auto" w:sz="4" w:space="0"/>
              <w:left w:val="single" w:color="auto" w:sz="4" w:space="0"/>
              <w:bottom w:val="single" w:color="auto" w:sz="4" w:space="0"/>
              <w:right w:val="single" w:color="auto" w:sz="4" w:space="0"/>
            </w:tcBorders>
            <w:shd w:val="clear" w:color="auto" w:fill="E6E6E6"/>
            <w:vAlign w:val="center"/>
          </w:tcPr>
          <w:p w14:paraId="74F3FBBA">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318" w:type="dxa"/>
            <w:tcBorders>
              <w:top w:val="single" w:color="auto" w:sz="4" w:space="0"/>
              <w:left w:val="single" w:color="auto" w:sz="4" w:space="0"/>
              <w:bottom w:val="single" w:color="auto" w:sz="4" w:space="0"/>
              <w:right w:val="single" w:color="auto" w:sz="4" w:space="0"/>
            </w:tcBorders>
            <w:shd w:val="clear" w:color="auto" w:fill="E6E6E6"/>
            <w:vAlign w:val="center"/>
          </w:tcPr>
          <w:p w14:paraId="07FE48CD">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075CC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right w:val="single" w:color="auto" w:sz="4" w:space="0"/>
            </w:tcBorders>
            <w:vAlign w:val="center"/>
          </w:tcPr>
          <w:p w14:paraId="5AFBB147">
            <w:pPr>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rPr>
              <w:t>供应商评估数据抓取机器人实验</w:t>
            </w:r>
            <w:r>
              <w:rPr>
                <w:rFonts w:hint="eastAsia" w:ascii="宋体" w:hAnsi="宋体" w:eastAsia="宋体" w:cs="宋体"/>
                <w:sz w:val="18"/>
                <w:szCs w:val="18"/>
              </w:rPr>
              <w:t>项目</w:t>
            </w:r>
          </w:p>
        </w:tc>
        <w:tc>
          <w:tcPr>
            <w:tcW w:w="1471" w:type="dxa"/>
            <w:vMerge w:val="restart"/>
            <w:tcBorders>
              <w:top w:val="single" w:color="auto" w:sz="4" w:space="0"/>
              <w:left w:val="single" w:color="auto" w:sz="4" w:space="0"/>
              <w:bottom w:val="single" w:color="auto" w:sz="4" w:space="0"/>
              <w:right w:val="single" w:color="auto" w:sz="4" w:space="0"/>
            </w:tcBorders>
            <w:vAlign w:val="center"/>
          </w:tcPr>
          <w:p w14:paraId="083BF8E5">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4200" w:type="dxa"/>
            <w:tcBorders>
              <w:top w:val="single" w:color="auto" w:sz="4" w:space="0"/>
              <w:left w:val="single" w:color="auto" w:sz="4" w:space="0"/>
              <w:bottom w:val="single" w:color="auto" w:sz="4" w:space="0"/>
              <w:right w:val="single" w:color="auto" w:sz="4" w:space="0"/>
            </w:tcBorders>
            <w:vAlign w:val="center"/>
          </w:tcPr>
          <w:p w14:paraId="7FA2C787">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rPr>
              <w:t>准备供应商清单</w:t>
            </w:r>
          </w:p>
        </w:tc>
        <w:tc>
          <w:tcPr>
            <w:tcW w:w="1318" w:type="dxa"/>
            <w:vMerge w:val="restart"/>
            <w:tcBorders>
              <w:top w:val="single" w:color="auto" w:sz="4" w:space="0"/>
              <w:left w:val="single" w:color="auto" w:sz="4" w:space="0"/>
              <w:right w:val="single" w:color="auto" w:sz="4" w:space="0"/>
            </w:tcBorders>
            <w:vAlign w:val="center"/>
          </w:tcPr>
          <w:p w14:paraId="0810CBDA">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供应链AI大数据教学平台</w:t>
            </w:r>
          </w:p>
        </w:tc>
      </w:tr>
      <w:tr w14:paraId="61CC8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185A05D">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continue"/>
            <w:tcBorders>
              <w:top w:val="single" w:color="auto" w:sz="4" w:space="0"/>
              <w:left w:val="single" w:color="auto" w:sz="4" w:space="0"/>
              <w:bottom w:val="single" w:color="auto" w:sz="4" w:space="0"/>
              <w:right w:val="single" w:color="auto" w:sz="4" w:space="0"/>
            </w:tcBorders>
            <w:vAlign w:val="center"/>
          </w:tcPr>
          <w:p w14:paraId="0B51E27D">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4200" w:type="dxa"/>
            <w:tcBorders>
              <w:top w:val="single" w:color="auto" w:sz="4" w:space="0"/>
              <w:left w:val="single" w:color="auto" w:sz="4" w:space="0"/>
              <w:bottom w:val="single" w:color="auto" w:sz="4" w:space="0"/>
              <w:right w:val="single" w:color="auto" w:sz="4" w:space="0"/>
            </w:tcBorders>
            <w:vAlign w:val="center"/>
          </w:tcPr>
          <w:p w14:paraId="735F5CE3">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rPr>
              <w:t>列出查询条件关键词</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7001C39F">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4C6E8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889E651">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continue"/>
            <w:tcBorders>
              <w:top w:val="single" w:color="auto" w:sz="4" w:space="0"/>
              <w:left w:val="single" w:color="auto" w:sz="4" w:space="0"/>
              <w:bottom w:val="single" w:color="auto" w:sz="4" w:space="0"/>
              <w:right w:val="single" w:color="auto" w:sz="4" w:space="0"/>
            </w:tcBorders>
            <w:vAlign w:val="center"/>
          </w:tcPr>
          <w:p w14:paraId="335A7AA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4200" w:type="dxa"/>
            <w:tcBorders>
              <w:top w:val="single" w:color="auto" w:sz="4" w:space="0"/>
              <w:left w:val="single" w:color="auto" w:sz="4" w:space="0"/>
              <w:bottom w:val="single" w:color="auto" w:sz="4" w:space="0"/>
              <w:right w:val="single" w:color="auto" w:sz="4" w:space="0"/>
            </w:tcBorders>
            <w:vAlign w:val="center"/>
          </w:tcPr>
          <w:p w14:paraId="0393F355">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rPr>
              <w:t>准备机器人自动化数据爬虫语言</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3B9C0B8D">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3B157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34E608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restart"/>
            <w:tcBorders>
              <w:top w:val="single" w:color="auto" w:sz="4" w:space="0"/>
              <w:left w:val="single" w:color="auto" w:sz="4" w:space="0"/>
              <w:bottom w:val="single" w:color="auto" w:sz="4" w:space="0"/>
              <w:right w:val="single" w:color="auto" w:sz="4" w:space="0"/>
            </w:tcBorders>
            <w:vAlign w:val="center"/>
          </w:tcPr>
          <w:p w14:paraId="3AB3800F">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4200" w:type="dxa"/>
            <w:tcBorders>
              <w:top w:val="single" w:color="auto" w:sz="4" w:space="0"/>
              <w:left w:val="single" w:color="auto" w:sz="4" w:space="0"/>
              <w:bottom w:val="single" w:color="auto" w:sz="4" w:space="0"/>
              <w:right w:val="single" w:color="auto" w:sz="4" w:space="0"/>
            </w:tcBorders>
          </w:tcPr>
          <w:p w14:paraId="753AB2E9">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rPr>
              <w:t>输入机器人自动化数据爬虫</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764711C4">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7E18B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133F46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continue"/>
            <w:tcBorders>
              <w:top w:val="single" w:color="auto" w:sz="4" w:space="0"/>
              <w:left w:val="single" w:color="auto" w:sz="4" w:space="0"/>
              <w:bottom w:val="single" w:color="auto" w:sz="4" w:space="0"/>
              <w:right w:val="single" w:color="auto" w:sz="4" w:space="0"/>
            </w:tcBorders>
            <w:vAlign w:val="center"/>
          </w:tcPr>
          <w:p w14:paraId="5A7AB4C0">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4200" w:type="dxa"/>
            <w:tcBorders>
              <w:top w:val="single" w:color="auto" w:sz="4" w:space="0"/>
              <w:left w:val="single" w:color="auto" w:sz="4" w:space="0"/>
              <w:bottom w:val="single" w:color="auto" w:sz="4" w:space="0"/>
              <w:right w:val="single" w:color="auto" w:sz="4" w:space="0"/>
            </w:tcBorders>
          </w:tcPr>
          <w:p w14:paraId="3E74E1C2">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利用自动化数据爬虫开展信用信息查询</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1CE5FC50">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469B1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7E7BA1D1">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vMerge w:val="continue"/>
            <w:tcBorders>
              <w:top w:val="single" w:color="auto" w:sz="4" w:space="0"/>
              <w:left w:val="single" w:color="auto" w:sz="4" w:space="0"/>
              <w:bottom w:val="single" w:color="auto" w:sz="4" w:space="0"/>
              <w:right w:val="single" w:color="auto" w:sz="4" w:space="0"/>
            </w:tcBorders>
            <w:vAlign w:val="center"/>
          </w:tcPr>
          <w:p w14:paraId="02AFE503">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4200" w:type="dxa"/>
            <w:tcBorders>
              <w:top w:val="single" w:color="auto" w:sz="4" w:space="0"/>
              <w:left w:val="single" w:color="auto" w:sz="4" w:space="0"/>
              <w:bottom w:val="single" w:color="auto" w:sz="4" w:space="0"/>
              <w:right w:val="single" w:color="auto" w:sz="4" w:space="0"/>
            </w:tcBorders>
          </w:tcPr>
          <w:p w14:paraId="3F2BE3B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利用机器人自动化数据爬虫将供应商信息读入到excel，并进行可视化展示</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640A07FB">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47BD5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771A17D0">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471" w:type="dxa"/>
            <w:tcBorders>
              <w:top w:val="single" w:color="auto" w:sz="4" w:space="0"/>
              <w:left w:val="single" w:color="auto" w:sz="4" w:space="0"/>
              <w:bottom w:val="single" w:color="auto" w:sz="4" w:space="0"/>
              <w:right w:val="single" w:color="auto" w:sz="4" w:space="0"/>
            </w:tcBorders>
            <w:vAlign w:val="center"/>
          </w:tcPr>
          <w:p w14:paraId="7F239F36">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4200" w:type="dxa"/>
            <w:tcBorders>
              <w:top w:val="single" w:color="auto" w:sz="4" w:space="0"/>
              <w:left w:val="single" w:color="auto" w:sz="4" w:space="0"/>
              <w:bottom w:val="single" w:color="auto" w:sz="4" w:space="0"/>
              <w:right w:val="single" w:color="auto" w:sz="4" w:space="0"/>
            </w:tcBorders>
            <w:vAlign w:val="center"/>
          </w:tcPr>
          <w:p w14:paraId="4261D16E">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总结利用供应商评估机器人</w:t>
            </w:r>
            <w:r>
              <w:rPr>
                <w:rFonts w:hint="eastAsia" w:ascii="宋体" w:hAnsi="宋体" w:eastAsia="宋体" w:cs="宋体"/>
                <w:spacing w:val="10"/>
                <w:sz w:val="18"/>
                <w:szCs w:val="18"/>
                <w:lang w:bidi="ar"/>
              </w:rPr>
              <w:t>提高信息检索能力</w:t>
            </w:r>
          </w:p>
        </w:tc>
        <w:tc>
          <w:tcPr>
            <w:tcW w:w="1318" w:type="dxa"/>
            <w:vMerge w:val="continue"/>
            <w:tcBorders>
              <w:top w:val="single" w:color="auto" w:sz="4" w:space="0"/>
              <w:left w:val="single" w:color="auto" w:sz="4" w:space="0"/>
              <w:bottom w:val="single" w:color="auto" w:sz="4" w:space="0"/>
              <w:right w:val="single" w:color="auto" w:sz="4" w:space="0"/>
            </w:tcBorders>
            <w:vAlign w:val="center"/>
          </w:tcPr>
          <w:p w14:paraId="70E33A73">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bl>
    <w:p w14:paraId="01391C1B">
      <w:pPr>
        <w:pageBreakBefore w:val="0"/>
        <w:widowControl w:val="0"/>
        <w:numPr>
          <w:ilvl w:val="0"/>
          <w:numId w:val="4"/>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实验流程（工作程序）</w:t>
      </w:r>
    </w:p>
    <w:p w14:paraId="4029C3D7">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准备供应商清单和评估数据关键词</w:t>
      </w:r>
    </w:p>
    <w:p w14:paraId="11964530">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利用自动化数据爬虫开展信用信息查询</w:t>
      </w:r>
    </w:p>
    <w:p w14:paraId="37F23ED3">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利用机器人自动化数据爬虫将供应商信息读入到excel，并进行可视化展示</w:t>
      </w:r>
    </w:p>
    <w:p w14:paraId="25E9E044">
      <w:pPr>
        <w:pageBreakBefore w:val="0"/>
        <w:widowControl w:val="0"/>
        <w:tabs>
          <w:tab w:val="left" w:pos="0"/>
        </w:tabs>
        <w:kinsoku/>
        <w:wordWrap/>
        <w:overflowPunct/>
        <w:topLinePunct w:val="0"/>
        <w:autoSpaceDE/>
        <w:autoSpaceDN/>
        <w:bidi w:val="0"/>
        <w:adjustRightInd w:val="0"/>
        <w:snapToGrid w:val="0"/>
        <w:spacing w:line="360" w:lineRule="auto"/>
        <w:textAlignment w:val="auto"/>
        <w:rPr>
          <w:rFonts w:hint="eastAsia" w:ascii="宋体" w:hAnsi="宋体" w:eastAsia="宋体" w:cs="宋体"/>
          <w:szCs w:val="21"/>
        </w:rPr>
      </w:pPr>
      <w:r>
        <w:drawing>
          <wp:inline distT="0" distB="0" distL="0" distR="0">
            <wp:extent cx="5274310" cy="233108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2331660"/>
                    </a:xfrm>
                    <a:prstGeom prst="rect">
                      <a:avLst/>
                    </a:prstGeom>
                    <a:noFill/>
                    <a:ln>
                      <a:noFill/>
                    </a:ln>
                  </pic:spPr>
                </pic:pic>
              </a:graphicData>
            </a:graphic>
          </wp:inline>
        </w:drawing>
      </w:r>
    </w:p>
    <w:p w14:paraId="02D24726">
      <w:pPr>
        <w:pageBreakBefore w:val="0"/>
        <w:widowControl w:val="0"/>
        <w:numPr>
          <w:ilvl w:val="0"/>
          <w:numId w:val="4"/>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实验成果</w:t>
      </w:r>
    </w:p>
    <w:p w14:paraId="1E619D5D">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进行供应商评估数据可视化展示</w:t>
      </w:r>
    </w:p>
    <w:p w14:paraId="3F0AA68D">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pPr>
      <w:r>
        <w:rPr>
          <w:rFonts w:hint="eastAsia" w:ascii="宋体" w:hAnsi="宋体" w:eastAsia="宋体" w:cs="宋体"/>
          <w:szCs w:val="21"/>
        </w:rPr>
        <w:t>总结利用供应商评估机器人提高信息检索能力</w:t>
      </w:r>
    </w:p>
    <w:p w14:paraId="269FE980">
      <w:pPr>
        <w:pageBreakBefore w:val="0"/>
        <w:widowControl w:val="0"/>
        <w:tabs>
          <w:tab w:val="left" w:pos="0"/>
        </w:tabs>
        <w:kinsoku/>
        <w:wordWrap/>
        <w:overflowPunct/>
        <w:topLinePunct w:val="0"/>
        <w:autoSpaceDE/>
        <w:autoSpaceDN/>
        <w:bidi w:val="0"/>
        <w:adjustRightInd w:val="0"/>
        <w:snapToGrid w:val="0"/>
        <w:spacing w:line="360" w:lineRule="auto"/>
        <w:jc w:val="center"/>
        <w:textAlignment w:val="auto"/>
        <w:rPr>
          <w:rFonts w:hint="eastAsia" w:ascii="宋体" w:hAnsi="宋体" w:cs="宋体"/>
          <w:sz w:val="24"/>
        </w:rPr>
      </w:pPr>
      <w:r>
        <w:drawing>
          <wp:inline distT="0" distB="0" distL="0" distR="0">
            <wp:extent cx="5266690" cy="27844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66690" cy="2784475"/>
                    </a:xfrm>
                    <a:prstGeom prst="rect">
                      <a:avLst/>
                    </a:prstGeom>
                    <a:noFill/>
                    <a:ln>
                      <a:noFill/>
                    </a:ln>
                  </pic:spPr>
                </pic:pic>
              </a:graphicData>
            </a:graphic>
          </wp:inline>
        </w:drawing>
      </w:r>
      <w:r>
        <w:drawing>
          <wp:inline distT="0" distB="0" distL="0" distR="0">
            <wp:extent cx="5274310" cy="231203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74310" cy="2312248"/>
                    </a:xfrm>
                    <a:prstGeom prst="rect">
                      <a:avLst/>
                    </a:prstGeom>
                    <a:noFill/>
                    <a:ln>
                      <a:noFill/>
                    </a:ln>
                    <a:effectLst/>
                  </pic:spPr>
                </pic:pic>
              </a:graphicData>
            </a:graphic>
          </wp:inline>
        </w:drawing>
      </w:r>
    </w:p>
    <w:p w14:paraId="60BA0F44">
      <w:pPr>
        <w:pStyle w:val="5"/>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bookmarkStart w:id="8" w:name="_Toc14326"/>
      <w:r>
        <w:rPr>
          <w:rFonts w:hint="eastAsia" w:ascii="宋体" w:hAnsi="宋体" w:cs="宋体"/>
          <w:sz w:val="21"/>
          <w:szCs w:val="21"/>
          <w:lang w:eastAsia="zh-CN"/>
        </w:rPr>
        <w:t>企业征信数据抓取机器人实验</w:t>
      </w:r>
      <w:bookmarkEnd w:id="8"/>
    </w:p>
    <w:p w14:paraId="110E01BB">
      <w:pPr>
        <w:pStyle w:val="6"/>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r>
        <w:rPr>
          <w:rFonts w:hint="eastAsia" w:ascii="宋体" w:hAnsi="宋体" w:cs="宋体"/>
          <w:sz w:val="21"/>
          <w:szCs w:val="21"/>
        </w:rPr>
        <w:t>实验背景</w:t>
      </w:r>
    </w:p>
    <w:p w14:paraId="5F960D74">
      <w:pPr>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Calibri" w:hAnsi="Calibri" w:eastAsia="宋体" w:cs="Times New Roman"/>
          <w:szCs w:val="21"/>
        </w:rPr>
      </w:pPr>
      <w:r>
        <w:rPr>
          <w:rFonts w:hint="eastAsia" w:ascii="Calibri" w:hAnsi="Calibri" w:eastAsia="宋体" w:cs="Times New Roman"/>
          <w:szCs w:val="21"/>
          <w:lang w:eastAsia="zh-CN"/>
        </w:rPr>
        <w:t>企业征信数据抓取机器人</w:t>
      </w:r>
      <w:bookmarkStart w:id="10" w:name="_GoBack"/>
      <w:r>
        <w:rPr>
          <w:rFonts w:hint="eastAsia" w:ascii="Calibri" w:hAnsi="Calibri" w:eastAsia="宋体" w:cs="Times New Roman"/>
          <w:szCs w:val="21"/>
          <w:lang w:eastAsia="zh-CN"/>
        </w:rPr>
        <w:t>实验</w:t>
      </w:r>
      <w:r>
        <w:rPr>
          <w:rFonts w:hint="eastAsia" w:ascii="Calibri" w:hAnsi="Calibri" w:eastAsia="宋体" w:cs="Times New Roman"/>
          <w:szCs w:val="21"/>
        </w:rPr>
        <w:t>是</w:t>
      </w:r>
      <w:bookmarkEnd w:id="10"/>
      <w:r>
        <w:rPr>
          <w:rFonts w:hint="eastAsia" w:ascii="Calibri" w:hAnsi="Calibri" w:eastAsia="宋体" w:cs="Times New Roman"/>
          <w:szCs w:val="21"/>
        </w:rPr>
        <w:t>利用机器人的智能化和自动化信息检索大大简化了企业信用人工搜索、整理和分析过程，机器人通过分析中国政府采购网、广东税务网，利用数据爬虫，查询各企业信用信息，并根据查询结果，为每家企业编制信用报告，解释各企业的信用风险，帮助用户以100倍的速度做出决策更新核心数据库中的数据。该解决方案有助于减少95%以上的手工工作，并使团队能够以更高的精度处理更大的容量。同时能够培养学生利用人工智能与机器管控在企业中出现的信用风险。</w:t>
      </w:r>
    </w:p>
    <w:p w14:paraId="5F5C561A">
      <w:pPr>
        <w:pStyle w:val="6"/>
        <w:pageBreakBefore w:val="0"/>
        <w:widowControl w:val="0"/>
        <w:kinsoku/>
        <w:wordWrap/>
        <w:overflowPunct/>
        <w:topLinePunct w:val="0"/>
        <w:autoSpaceDE/>
        <w:autoSpaceDN/>
        <w:bidi w:val="0"/>
        <w:adjustRightInd w:val="0"/>
        <w:snapToGrid w:val="0"/>
        <w:spacing w:before="0" w:after="0" w:line="360" w:lineRule="auto"/>
        <w:ind w:firstLine="422" w:firstLineChars="200"/>
        <w:textAlignment w:val="auto"/>
        <w:rPr>
          <w:rFonts w:hint="eastAsia" w:ascii="宋体" w:hAnsi="宋体" w:cs="宋体"/>
          <w:sz w:val="21"/>
          <w:szCs w:val="21"/>
        </w:rPr>
      </w:pPr>
      <w:r>
        <w:rPr>
          <w:rFonts w:hint="eastAsia" w:ascii="宋体" w:hAnsi="宋体" w:cs="宋体"/>
          <w:sz w:val="21"/>
          <w:szCs w:val="21"/>
        </w:rPr>
        <w:t>实验内容</w:t>
      </w:r>
    </w:p>
    <w:p w14:paraId="66C7A76A">
      <w:pPr>
        <w:pageBreakBefore w:val="0"/>
        <w:widowControl w:val="0"/>
        <w:kinsoku/>
        <w:wordWrap/>
        <w:overflowPunct/>
        <w:topLinePunct w:val="0"/>
        <w:autoSpaceDE/>
        <w:autoSpaceDN/>
        <w:bidi w:val="0"/>
        <w:adjustRightInd w:val="0"/>
        <w:snapToGrid w:val="0"/>
        <w:spacing w:line="360" w:lineRule="auto"/>
        <w:ind w:firstLine="360" w:firstLineChars="20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 xml:space="preserve"> 表</w:t>
      </w:r>
      <w:r>
        <w:rPr>
          <w:rFonts w:hint="eastAsia" w:ascii="宋体" w:hAnsi="宋体" w:eastAsia="宋体" w:cs="宋体"/>
          <w:sz w:val="18"/>
          <w:szCs w:val="18"/>
          <w:lang w:val="en-US" w:eastAsia="zh-CN" w:bidi="ar"/>
        </w:rPr>
        <w:t>3</w:t>
      </w:r>
      <w:r>
        <w:rPr>
          <w:rFonts w:hint="eastAsia" w:ascii="宋体" w:hAnsi="宋体" w:eastAsia="宋体" w:cs="宋体"/>
          <w:sz w:val="18"/>
          <w:szCs w:val="18"/>
          <w:lang w:bidi="ar"/>
        </w:rPr>
        <w:t xml:space="preserve"> </w:t>
      </w:r>
      <w:r>
        <w:rPr>
          <w:rFonts w:hint="eastAsia" w:ascii="宋体" w:hAnsi="宋体" w:eastAsia="宋体" w:cs="宋体"/>
          <w:sz w:val="18"/>
          <w:szCs w:val="18"/>
          <w:lang w:eastAsia="zh-CN" w:bidi="ar"/>
        </w:rPr>
        <w:t>企业征信数据抓取机器人实验</w:t>
      </w:r>
      <w:r>
        <w:rPr>
          <w:rFonts w:hint="eastAsia" w:ascii="宋体" w:hAnsi="宋体" w:eastAsia="宋体" w:cs="宋体"/>
          <w:sz w:val="18"/>
          <w:szCs w:val="18"/>
          <w:lang w:bidi="ar"/>
        </w:rPr>
        <w:t>项目</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728"/>
        <w:gridCol w:w="3829"/>
        <w:gridCol w:w="1432"/>
      </w:tblGrid>
      <w:tr w14:paraId="30045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5AD5DCAD">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728" w:type="dxa"/>
            <w:tcBorders>
              <w:top w:val="single" w:color="auto" w:sz="4" w:space="0"/>
              <w:left w:val="single" w:color="auto" w:sz="4" w:space="0"/>
              <w:bottom w:val="single" w:color="auto" w:sz="4" w:space="0"/>
              <w:right w:val="single" w:color="auto" w:sz="4" w:space="0"/>
            </w:tcBorders>
            <w:shd w:val="clear" w:color="auto" w:fill="E6E6E6"/>
            <w:vAlign w:val="center"/>
          </w:tcPr>
          <w:p w14:paraId="6D2000D3">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829" w:type="dxa"/>
            <w:tcBorders>
              <w:top w:val="single" w:color="auto" w:sz="4" w:space="0"/>
              <w:left w:val="single" w:color="auto" w:sz="4" w:space="0"/>
              <w:bottom w:val="single" w:color="auto" w:sz="4" w:space="0"/>
              <w:right w:val="single" w:color="auto" w:sz="4" w:space="0"/>
            </w:tcBorders>
            <w:shd w:val="clear" w:color="auto" w:fill="E6E6E6"/>
            <w:vAlign w:val="center"/>
          </w:tcPr>
          <w:p w14:paraId="70E9D70E">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432" w:type="dxa"/>
            <w:tcBorders>
              <w:top w:val="single" w:color="auto" w:sz="4" w:space="0"/>
              <w:left w:val="single" w:color="auto" w:sz="4" w:space="0"/>
              <w:bottom w:val="single" w:color="auto" w:sz="4" w:space="0"/>
              <w:right w:val="single" w:color="auto" w:sz="4" w:space="0"/>
            </w:tcBorders>
            <w:shd w:val="clear" w:color="auto" w:fill="E6E6E6"/>
            <w:vAlign w:val="center"/>
          </w:tcPr>
          <w:p w14:paraId="6D9A364F">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0F54C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bottom w:val="single" w:color="auto" w:sz="4" w:space="0"/>
              <w:right w:val="single" w:color="auto" w:sz="4" w:space="0"/>
            </w:tcBorders>
            <w:vAlign w:val="center"/>
          </w:tcPr>
          <w:p w14:paraId="0FEA961E">
            <w:pPr>
              <w:pStyle w:val="14"/>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rPr>
              <w:t>企业征信数据抓取机器人实验</w:t>
            </w:r>
            <w:r>
              <w:rPr>
                <w:rFonts w:hint="eastAsia" w:ascii="宋体" w:hAnsi="宋体" w:eastAsia="宋体" w:cs="宋体"/>
                <w:sz w:val="18"/>
                <w:szCs w:val="18"/>
              </w:rPr>
              <w:t>项目</w:t>
            </w:r>
          </w:p>
        </w:tc>
        <w:tc>
          <w:tcPr>
            <w:tcW w:w="1728" w:type="dxa"/>
            <w:tcBorders>
              <w:top w:val="single" w:color="auto" w:sz="4" w:space="0"/>
              <w:left w:val="single" w:color="auto" w:sz="4" w:space="0"/>
              <w:bottom w:val="single" w:color="auto" w:sz="4" w:space="0"/>
              <w:right w:val="single" w:color="auto" w:sz="4" w:space="0"/>
            </w:tcBorders>
            <w:vAlign w:val="center"/>
          </w:tcPr>
          <w:p w14:paraId="55FEE16D">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829" w:type="dxa"/>
            <w:tcBorders>
              <w:top w:val="single" w:color="auto" w:sz="4" w:space="0"/>
              <w:left w:val="single" w:color="auto" w:sz="4" w:space="0"/>
              <w:bottom w:val="single" w:color="auto" w:sz="4" w:space="0"/>
              <w:right w:val="single" w:color="auto" w:sz="4" w:space="0"/>
            </w:tcBorders>
            <w:vAlign w:val="center"/>
          </w:tcPr>
          <w:p w14:paraId="6350B225">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信用查询渠道、机器人自动化数据爬虫</w:t>
            </w:r>
          </w:p>
        </w:tc>
        <w:tc>
          <w:tcPr>
            <w:tcW w:w="1432" w:type="dxa"/>
            <w:vMerge w:val="restart"/>
            <w:tcBorders>
              <w:top w:val="single" w:color="auto" w:sz="4" w:space="0"/>
              <w:left w:val="single" w:color="auto" w:sz="4" w:space="0"/>
              <w:bottom w:val="single" w:color="auto" w:sz="4" w:space="0"/>
              <w:right w:val="single" w:color="auto" w:sz="4" w:space="0"/>
            </w:tcBorders>
            <w:vAlign w:val="center"/>
          </w:tcPr>
          <w:p w14:paraId="5AF8FD19">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供应链AI大数据教学平台</w:t>
            </w:r>
          </w:p>
        </w:tc>
      </w:tr>
      <w:tr w14:paraId="75B9D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70F3B90C">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21FE5043">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829" w:type="dxa"/>
            <w:tcBorders>
              <w:top w:val="single" w:color="auto" w:sz="4" w:space="0"/>
              <w:left w:val="single" w:color="auto" w:sz="4" w:space="0"/>
              <w:bottom w:val="single" w:color="auto" w:sz="4" w:space="0"/>
              <w:right w:val="single" w:color="auto" w:sz="4" w:space="0"/>
            </w:tcBorders>
            <w:vAlign w:val="center"/>
          </w:tcPr>
          <w:p w14:paraId="779CD409">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准备查询企业清单</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2129E0A">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14DC8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0DDA575">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1A1432E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6EB2907F">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准备机器人自动化数据爬虫</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0222867">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26128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3F1D7F8C">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2979CBDE">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829" w:type="dxa"/>
            <w:tcBorders>
              <w:top w:val="single" w:color="auto" w:sz="4" w:space="0"/>
              <w:left w:val="single" w:color="auto" w:sz="4" w:space="0"/>
              <w:bottom w:val="single" w:color="auto" w:sz="4" w:space="0"/>
              <w:right w:val="single" w:color="auto" w:sz="4" w:space="0"/>
            </w:tcBorders>
          </w:tcPr>
          <w:p w14:paraId="7CFD9184">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输入企业名称</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0A65ED1">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4F1E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1690BD0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5FA8D2DB">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6CD22AA3">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输入机器人自动化数据爬虫</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68537331">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1A057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AE1F768">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607B80B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7C7B958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利用机器人自动化数据爬虫开展中国政府采购网、广东税务网的信用信息查询</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0AB5069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22071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4A10E690">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0998C8DA">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829" w:type="dxa"/>
            <w:tcBorders>
              <w:top w:val="single" w:color="auto" w:sz="4" w:space="0"/>
              <w:left w:val="single" w:color="auto" w:sz="4" w:space="0"/>
              <w:bottom w:val="single" w:color="auto" w:sz="4" w:space="0"/>
              <w:right w:val="single" w:color="auto" w:sz="4" w:space="0"/>
            </w:tcBorders>
            <w:vAlign w:val="center"/>
          </w:tcPr>
          <w:p w14:paraId="0D50158F">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总结如何利用机器人自动化数据爬虫提高信用查询效率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EA712A9">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r w14:paraId="399AD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0E7E40C4">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2CE4FA5E">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7CACF138">
            <w:pPr>
              <w:pStyle w:val="14"/>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总结企业征信查询机器人在物流行业风险管控中的效用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530A9E6">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18"/>
                <w:szCs w:val="18"/>
              </w:rPr>
            </w:pPr>
          </w:p>
        </w:tc>
      </w:tr>
    </w:tbl>
    <w:p w14:paraId="638BF23E">
      <w:pPr>
        <w:pageBreakBefore w:val="0"/>
        <w:widowControl w:val="0"/>
        <w:numPr>
          <w:ilvl w:val="0"/>
          <w:numId w:val="5"/>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实验流程（工作程序）</w:t>
      </w:r>
    </w:p>
    <w:p w14:paraId="2B637BB5">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输入企业名称</w:t>
      </w:r>
    </w:p>
    <w:p w14:paraId="2125BC1E">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准备查询企业名单及征询查询数据关键词</w:t>
      </w:r>
    </w:p>
    <w:p w14:paraId="34F7FADB">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textAlignment w:val="auto"/>
        <w:rPr>
          <w:rFonts w:hint="eastAsia" w:ascii="宋体" w:hAnsi="宋体" w:eastAsia="宋体" w:cs="宋体"/>
          <w:szCs w:val="21"/>
        </w:rPr>
      </w:pPr>
      <w:r>
        <w:rPr>
          <w:rFonts w:hint="eastAsia" w:ascii="宋体" w:hAnsi="宋体" w:eastAsia="宋体" w:cs="宋体"/>
          <w:szCs w:val="21"/>
        </w:rPr>
        <w:t>利用机器人自动化数据爬虫开展中国政府采购网、广东税务网的信用信息查询</w:t>
      </w:r>
    </w:p>
    <w:p w14:paraId="6F43D2CE">
      <w:pPr>
        <w:pageBreakBefore w:val="0"/>
        <w:widowControl w:val="0"/>
        <w:numPr>
          <w:ilvl w:val="0"/>
          <w:numId w:val="5"/>
        </w:numPr>
        <w:kinsoku/>
        <w:wordWrap/>
        <w:overflowPunct/>
        <w:topLinePunct w:val="0"/>
        <w:autoSpaceDE/>
        <w:autoSpaceDN/>
        <w:bidi w:val="0"/>
        <w:adjustRightInd w:val="0"/>
        <w:snapToGrid w:val="0"/>
        <w:spacing w:line="360" w:lineRule="auto"/>
        <w:ind w:left="0" w:leftChars="0" w:firstLine="422" w:firstLineChars="200"/>
        <w:textAlignment w:val="auto"/>
        <w:rPr>
          <w:rFonts w:hint="eastAsia" w:ascii="宋体" w:hAnsi="宋体" w:cs="宋体"/>
          <w:b/>
          <w:szCs w:val="20"/>
        </w:rPr>
      </w:pPr>
      <w:r>
        <w:rPr>
          <w:rFonts w:hint="eastAsia" w:ascii="宋体" w:hAnsi="宋体" w:cs="宋体"/>
          <w:b/>
          <w:szCs w:val="20"/>
        </w:rPr>
        <w:t>实验成果</w:t>
      </w:r>
    </w:p>
    <w:p w14:paraId="14014E11">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Fonts w:hint="eastAsia" w:ascii="宋体" w:hAnsi="宋体" w:eastAsia="宋体" w:cs="宋体"/>
          <w:szCs w:val="21"/>
        </w:rPr>
      </w:pPr>
      <w:r>
        <w:rPr>
          <w:rFonts w:hint="eastAsia" w:ascii="宋体" w:hAnsi="宋体" w:eastAsia="宋体" w:cs="宋体"/>
          <w:szCs w:val="21"/>
        </w:rPr>
        <w:t>形成企业征信查询数据查询报表</w:t>
      </w:r>
    </w:p>
    <w:p w14:paraId="70872F51">
      <w:pPr>
        <w:pageBreakBefore w:val="0"/>
        <w:widowControl w:val="0"/>
        <w:numPr>
          <w:ilvl w:val="0"/>
          <w:numId w:val="2"/>
        </w:numPr>
        <w:tabs>
          <w:tab w:val="left" w:pos="0"/>
        </w:tabs>
        <w:kinsoku/>
        <w:wordWrap/>
        <w:overflowPunct/>
        <w:topLinePunct w:val="0"/>
        <w:autoSpaceDE/>
        <w:autoSpaceDN/>
        <w:bidi w:val="0"/>
        <w:adjustRightInd w:val="0"/>
        <w:snapToGrid w:val="0"/>
        <w:spacing w:line="360" w:lineRule="auto"/>
        <w:ind w:left="840" w:leftChars="200" w:hangingChars="200"/>
        <w:textAlignment w:val="auto"/>
        <w:rPr>
          <w:rStyle w:val="19"/>
        </w:rPr>
      </w:pPr>
      <w:r>
        <w:rPr>
          <w:rFonts w:hint="eastAsia" w:ascii="宋体" w:hAnsi="宋体" w:eastAsia="宋体" w:cs="宋体"/>
          <w:szCs w:val="21"/>
        </w:rPr>
        <w:t>总结如何利用机器人自动化数据爬虫提高信用查询效率</w:t>
      </w:r>
    </w:p>
    <w:sectPr>
      <w:headerReference r:id="rId5" w:type="default"/>
      <w:footerReference r:id="rId6" w:type="default"/>
      <w:pgSz w:w="11906" w:h="16838"/>
      <w:pgMar w:top="1440" w:right="1800" w:bottom="1440" w:left="1800" w:header="1134" w:footer="283"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A2E3D">
    <w:pPr>
      <w:pStyle w:val="10"/>
      <w:ind w:firstLine="360"/>
      <w:jc w:val="center"/>
      <w:rPr>
        <w:color w:val="000000" w:themeColor="text1"/>
        <w14:textFill>
          <w14:solidFill>
            <w14:schemeClr w14:val="tx1"/>
          </w14:solidFill>
        </w14:textFill>
      </w:rPr>
    </w:pPr>
    <w:r>
      <w:rPr>
        <w:color w:val="000000" w:themeColor="text1"/>
        <w:sz w:val="22"/>
        <w:szCs w:val="22"/>
        <w14:textFill>
          <w14:solidFill>
            <w14:schemeClr w14:val="tx1"/>
          </w14:solidFill>
        </w14:textFill>
      </w:rPr>
      <w:fldChar w:fldCharType="begin"/>
    </w:r>
    <w:r>
      <w:rPr>
        <w:color w:val="000000" w:themeColor="text1"/>
        <w14:textFill>
          <w14:solidFill>
            <w14:schemeClr w14:val="tx1"/>
          </w14:solidFill>
        </w14:textFill>
      </w:rPr>
      <w:instrText xml:space="preserve">PAGE  \* ROMAN  \* MERGEFORMAT</w:instrText>
    </w:r>
    <w:r>
      <w:rPr>
        <w:color w:val="000000" w:themeColor="text1"/>
        <w:sz w:val="22"/>
        <w:szCs w:val="22"/>
        <w14:textFill>
          <w14:solidFill>
            <w14:schemeClr w14:val="tx1"/>
          </w14:solidFill>
        </w14:textFill>
      </w:rPr>
      <w:fldChar w:fldCharType="separate"/>
    </w:r>
    <w:r>
      <w:rPr>
        <w:color w:val="000000" w:themeColor="text1"/>
        <w:sz w:val="28"/>
        <w:szCs w:val="28"/>
        <w:lang w:val="zh-CN"/>
        <w14:textFill>
          <w14:solidFill>
            <w14:schemeClr w14:val="tx1"/>
          </w14:solidFill>
        </w14:textFill>
      </w:rPr>
      <w:t>I</w:t>
    </w:r>
    <w:r>
      <w:rPr>
        <w:color w:val="000000" w:themeColor="text1"/>
        <w:sz w:val="28"/>
        <w:szCs w:val="28"/>
        <w14:textFill>
          <w14:solidFill>
            <w14:schemeClr w14:val="tx1"/>
          </w14:solidFill>
        </w14:textFil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CD1C13">
    <w:pPr>
      <w:pStyle w:val="10"/>
    </w:pPr>
    <w:r>
      <mc:AlternateContent>
        <mc:Choice Requires="wps">
          <w:drawing>
            <wp:anchor distT="0" distB="0" distL="114300" distR="114300" simplePos="0" relativeHeight="251660288" behindDoc="0" locked="0" layoutInCell="1" allowOverlap="1">
              <wp:simplePos x="0" y="0"/>
              <wp:positionH relativeFrom="margin">
                <wp:posOffset>2604770</wp:posOffset>
              </wp:positionH>
              <wp:positionV relativeFrom="paragraph">
                <wp:posOffset>-250190</wp:posOffset>
              </wp:positionV>
              <wp:extent cx="1828800" cy="1828800"/>
              <wp:effectExtent l="0" t="0" r="11430" b="635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23A300">
                          <w:pPr>
                            <w:pStyle w:val="10"/>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1pt;margin-top:-19.7pt;height:144pt;width:144pt;mso-position-horizontal-relative:margin;mso-wrap-style:none;z-index:251660288;mso-width-relative:page;mso-height-relative:page;" filled="f" stroked="f" coordsize="21600,21600" o:gfxdata="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xQFb2AAAAAsBAAAPAAAAAAAAAAEAIAAAACIAAABkcnMvZG93bnJldi54bWxQSwECFAAU&#10;AAAACACHTuJAyt3XDCoCAABXBAAADgAAAAAAAAABACAAAAAnAQAAZHJzL2Uyb0RvYy54bWxQSwUG&#10;AAAAAAYABgBZAQAAwwUAAAAA&#10;">
              <v:fill on="f" focussize="0,0"/>
              <v:stroke on="f" weight="0.5pt"/>
              <v:imagedata o:title=""/>
              <o:lock v:ext="edit" aspectratio="f"/>
              <v:textbox inset="0mm,0mm,0mm,0mm" style="mso-fit-shape-to-text:t;">
                <w:txbxContent>
                  <w:p w14:paraId="6323A300">
                    <w:pPr>
                      <w:pStyle w:val="10"/>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046191">
    <w:pPr>
      <w:pStyle w:val="11"/>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CEB4B">
    <w:pPr>
      <w:pStyle w:val="11"/>
    </w:pPr>
    <w:bookmarkStart w:id="9" w:name="_Hlk178243777"/>
    <w:r>
      <w:rPr>
        <w:rFonts w:hint="eastAsia" w:eastAsia="微软雅黑"/>
      </w:rPr>
      <w:drawing>
        <wp:inline distT="0" distB="0" distL="0" distR="0">
          <wp:extent cx="1325880" cy="237490"/>
          <wp:effectExtent l="0" t="0" r="7620" b="0"/>
          <wp:docPr id="938687581" name="图片 6"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87581" name="图片 6"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9"/>
    <w:r>
      <w:t> </w:t>
    </w:r>
    <w:r>
      <w:rPr>
        <w:rFonts w:hint="eastAsia"/>
      </w:rPr>
      <w:t xml:space="preserve">    </w:t>
    </w:r>
    <w:r>
      <w:t> www.jiecl.com  微信公众号：</w:t>
    </w:r>
    <w:r>
      <w:rPr>
        <w:rFonts w:hint="eastAsia"/>
        <w:lang w:eastAsia="zh-CN"/>
      </w:rPr>
      <w:t>杰科力AI教学</w:t>
    </w:r>
    <w:r>
      <w:t xml:space="preserve">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677714"/>
    <w:multiLevelType w:val="singleLevel"/>
    <w:tmpl w:val="B6677714"/>
    <w:lvl w:ilvl="0" w:tentative="0">
      <w:start w:val="1"/>
      <w:numFmt w:val="decimalEnclosedCircleChinese"/>
      <w:suff w:val="nothing"/>
      <w:lvlText w:val="%1　"/>
      <w:lvlJc w:val="left"/>
      <w:pPr>
        <w:ind w:left="0" w:firstLine="400"/>
      </w:pPr>
      <w:rPr>
        <w:rFonts w:hint="eastAsia"/>
      </w:rPr>
    </w:lvl>
  </w:abstractNum>
  <w:abstractNum w:abstractNumId="1">
    <w:nsid w:val="DB273DB0"/>
    <w:multiLevelType w:val="singleLevel"/>
    <w:tmpl w:val="DB273DB0"/>
    <w:lvl w:ilvl="0" w:tentative="0">
      <w:start w:val="1"/>
      <w:numFmt w:val="decimalEnclosedCircleChinese"/>
      <w:suff w:val="nothing"/>
      <w:lvlText w:val="%1　"/>
      <w:lvlJc w:val="left"/>
      <w:pPr>
        <w:ind w:left="0" w:firstLine="400"/>
      </w:pPr>
      <w:rPr>
        <w:rFonts w:hint="eastAsia"/>
      </w:rPr>
    </w:lvl>
  </w:abstractNum>
  <w:abstractNum w:abstractNumId="2">
    <w:nsid w:val="00000004"/>
    <w:multiLevelType w:val="multilevel"/>
    <w:tmpl w:val="00000004"/>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3">
    <w:nsid w:val="02AC1241"/>
    <w:multiLevelType w:val="singleLevel"/>
    <w:tmpl w:val="02AC1241"/>
    <w:lvl w:ilvl="0" w:tentative="0">
      <w:start w:val="1"/>
      <w:numFmt w:val="decimalEnclosedCircleChinese"/>
      <w:suff w:val="nothing"/>
      <w:lvlText w:val="%1　"/>
      <w:lvlJc w:val="left"/>
      <w:pPr>
        <w:ind w:left="0" w:firstLine="400"/>
      </w:pPr>
      <w:rPr>
        <w:rFonts w:hint="eastAsia"/>
      </w:rPr>
    </w:lvl>
  </w:abstractNum>
  <w:abstractNum w:abstractNumId="4">
    <w:nsid w:val="6382E7A7"/>
    <w:multiLevelType w:val="multilevel"/>
    <w:tmpl w:val="6382E7A7"/>
    <w:lvl w:ilvl="0" w:tentative="0">
      <w:start w:val="1"/>
      <w:numFmt w:val="chineseCounting"/>
      <w:pStyle w:val="4"/>
      <w:suff w:val="nothing"/>
      <w:lvlText w:val="%1、"/>
      <w:lvlJc w:val="left"/>
      <w:pPr>
        <w:tabs>
          <w:tab w:val="left" w:pos="0"/>
        </w:tabs>
        <w:ind w:left="0" w:firstLine="400"/>
      </w:pPr>
      <w:rPr>
        <w:rFonts w:hint="eastAsia"/>
      </w:rPr>
    </w:lvl>
    <w:lvl w:ilvl="1" w:tentative="0">
      <w:start w:val="1"/>
      <w:numFmt w:val="decimal"/>
      <w:pStyle w:val="5"/>
      <w:suff w:val="nothing"/>
      <w:lvlText w:val="%2．"/>
      <w:lvlJc w:val="left"/>
      <w:pPr>
        <w:ind w:left="0" w:firstLine="400"/>
      </w:pPr>
      <w:rPr>
        <w:rFonts w:hint="eastAsia" w:ascii="宋体" w:hAnsi="宋体" w:eastAsia="宋体" w:cs="宋体"/>
      </w:rPr>
    </w:lvl>
    <w:lvl w:ilvl="2" w:tentative="0">
      <w:start w:val="1"/>
      <w:numFmt w:val="decimal"/>
      <w:pStyle w:val="6"/>
      <w:suff w:val="nothing"/>
      <w:lvlText w:val="（%3）"/>
      <w:lvlJc w:val="left"/>
      <w:pPr>
        <w:ind w:left="0" w:firstLine="402"/>
      </w:pPr>
      <w:rPr>
        <w:rFonts w:hint="eastAsia" w:ascii="宋体" w:hAnsi="宋体" w:eastAsia="宋体" w:cs="宋体"/>
      </w:rPr>
    </w:lvl>
    <w:lvl w:ilvl="3" w:tentative="0">
      <w:start w:val="1"/>
      <w:numFmt w:val="decimalEnclosedCircleChinese"/>
      <w:suff w:val="nothing"/>
      <w:lvlText w:val="%4 "/>
      <w:lvlJc w:val="left"/>
      <w:pPr>
        <w:ind w:left="0" w:firstLine="402"/>
      </w:pPr>
      <w:rPr>
        <w:rFonts w:hint="eastAsia" w:ascii="宋体" w:hAnsi="宋体" w:eastAsia="宋体" w:cs="宋体"/>
      </w:rPr>
    </w:lvl>
    <w:lvl w:ilvl="4" w:tentative="0">
      <w:start w:val="1"/>
      <w:numFmt w:val="decimal"/>
      <w:suff w:val="nothing"/>
      <w:lvlText w:val="%5）"/>
      <w:lvlJc w:val="left"/>
      <w:pPr>
        <w:ind w:left="0" w:firstLine="402"/>
      </w:pPr>
      <w:rPr>
        <w:rFonts w:hint="eastAsia"/>
      </w:rPr>
    </w:lvl>
    <w:lvl w:ilvl="5" w:tentative="0">
      <w:start w:val="1"/>
      <w:numFmt w:val="lowerLetter"/>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Roman"/>
      <w:suff w:val="nothing"/>
      <w:lvlText w:val="%8. "/>
      <w:lvlJc w:val="left"/>
      <w:pPr>
        <w:ind w:left="0" w:firstLine="402"/>
      </w:pPr>
      <w:rPr>
        <w:rFonts w:hint="eastAsia"/>
      </w:rPr>
    </w:lvl>
    <w:lvl w:ilvl="8" w:tentative="0">
      <w:start w:val="1"/>
      <w:numFmt w:val="lowerRoman"/>
      <w:suff w:val="nothing"/>
      <w:lvlText w:val="%9）"/>
      <w:lvlJc w:val="left"/>
      <w:pPr>
        <w:ind w:left="0" w:firstLine="402"/>
      </w:pPr>
      <w:rPr>
        <w:rFonts w:hint="eastAsia"/>
      </w:r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YxMGJhNDRmYWI3YTAxNjQyMTZhOWFkOTIxMDI4NTMifQ=="/>
  </w:docVars>
  <w:rsids>
    <w:rsidRoot w:val="493B4FAC"/>
    <w:rsid w:val="0000524E"/>
    <w:rsid w:val="00023C40"/>
    <w:rsid w:val="00044E99"/>
    <w:rsid w:val="00051B04"/>
    <w:rsid w:val="000730EB"/>
    <w:rsid w:val="00094D4A"/>
    <w:rsid w:val="00124592"/>
    <w:rsid w:val="00187510"/>
    <w:rsid w:val="001A1846"/>
    <w:rsid w:val="001A36F9"/>
    <w:rsid w:val="00216701"/>
    <w:rsid w:val="0027099C"/>
    <w:rsid w:val="003614BC"/>
    <w:rsid w:val="00384F09"/>
    <w:rsid w:val="003940F7"/>
    <w:rsid w:val="003C584C"/>
    <w:rsid w:val="003F0A0A"/>
    <w:rsid w:val="0045469F"/>
    <w:rsid w:val="0048439E"/>
    <w:rsid w:val="004B0AD7"/>
    <w:rsid w:val="004B0C92"/>
    <w:rsid w:val="00542A13"/>
    <w:rsid w:val="006F3718"/>
    <w:rsid w:val="0074022C"/>
    <w:rsid w:val="0074621C"/>
    <w:rsid w:val="007724FC"/>
    <w:rsid w:val="007B62FA"/>
    <w:rsid w:val="00805F82"/>
    <w:rsid w:val="008B7B72"/>
    <w:rsid w:val="008D0593"/>
    <w:rsid w:val="00924A6E"/>
    <w:rsid w:val="009A4EE9"/>
    <w:rsid w:val="009D509E"/>
    <w:rsid w:val="009F01CF"/>
    <w:rsid w:val="00A4238D"/>
    <w:rsid w:val="00B1407B"/>
    <w:rsid w:val="00B27BC4"/>
    <w:rsid w:val="00B54BA6"/>
    <w:rsid w:val="00BF18B0"/>
    <w:rsid w:val="00C01665"/>
    <w:rsid w:val="00C02237"/>
    <w:rsid w:val="00C54AAB"/>
    <w:rsid w:val="00C66079"/>
    <w:rsid w:val="00D20E6B"/>
    <w:rsid w:val="00D81D92"/>
    <w:rsid w:val="00D950C5"/>
    <w:rsid w:val="00DF222F"/>
    <w:rsid w:val="00E81E81"/>
    <w:rsid w:val="00E93C43"/>
    <w:rsid w:val="00EF0F63"/>
    <w:rsid w:val="00F6435F"/>
    <w:rsid w:val="00FB170A"/>
    <w:rsid w:val="00FB6075"/>
    <w:rsid w:val="02273DC8"/>
    <w:rsid w:val="07B64AE1"/>
    <w:rsid w:val="0D9C500A"/>
    <w:rsid w:val="134F342E"/>
    <w:rsid w:val="13E8431B"/>
    <w:rsid w:val="15873094"/>
    <w:rsid w:val="169F25C0"/>
    <w:rsid w:val="18890233"/>
    <w:rsid w:val="1BC042D2"/>
    <w:rsid w:val="1BEF475C"/>
    <w:rsid w:val="1E3D7374"/>
    <w:rsid w:val="1F3F0C31"/>
    <w:rsid w:val="1FC64E01"/>
    <w:rsid w:val="24E2572D"/>
    <w:rsid w:val="27284046"/>
    <w:rsid w:val="2B4C1100"/>
    <w:rsid w:val="2DE25DD0"/>
    <w:rsid w:val="316E1C00"/>
    <w:rsid w:val="38337C9B"/>
    <w:rsid w:val="3A2D7A63"/>
    <w:rsid w:val="3C9C5901"/>
    <w:rsid w:val="413C0FD4"/>
    <w:rsid w:val="440663A3"/>
    <w:rsid w:val="46104B99"/>
    <w:rsid w:val="4835134A"/>
    <w:rsid w:val="493B4FAC"/>
    <w:rsid w:val="4CC3074D"/>
    <w:rsid w:val="4D574535"/>
    <w:rsid w:val="550B0438"/>
    <w:rsid w:val="569B0697"/>
    <w:rsid w:val="569D042A"/>
    <w:rsid w:val="5D306616"/>
    <w:rsid w:val="5F8B4C62"/>
    <w:rsid w:val="600F453C"/>
    <w:rsid w:val="62ED24AB"/>
    <w:rsid w:val="6C9F6F05"/>
    <w:rsid w:val="72526F9F"/>
    <w:rsid w:val="75D13D3E"/>
    <w:rsid w:val="774E0FE5"/>
    <w:rsid w:val="7B5C7F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numPr>
        <w:ilvl w:val="0"/>
        <w:numId w:val="1"/>
      </w:numPr>
      <w:spacing w:before="340" w:after="330" w:line="576" w:lineRule="auto"/>
      <w:outlineLvl w:val="0"/>
    </w:pPr>
    <w:rPr>
      <w:rFonts w:eastAsia="宋体"/>
      <w:b/>
      <w:kern w:val="44"/>
      <w:sz w:val="32"/>
    </w:rPr>
  </w:style>
  <w:style w:type="paragraph" w:styleId="5">
    <w:name w:val="heading 2"/>
    <w:basedOn w:val="1"/>
    <w:next w:val="1"/>
    <w:qFormat/>
    <w:uiPriority w:val="0"/>
    <w:pPr>
      <w:keepNext/>
      <w:keepLines/>
      <w:numPr>
        <w:ilvl w:val="1"/>
        <w:numId w:val="1"/>
      </w:numPr>
      <w:spacing w:before="260" w:after="260" w:line="413" w:lineRule="auto"/>
      <w:outlineLvl w:val="1"/>
    </w:pPr>
    <w:rPr>
      <w:rFonts w:ascii="Arial" w:hAnsi="Arial" w:eastAsia="宋体"/>
      <w:b/>
      <w:sz w:val="30"/>
    </w:rPr>
  </w:style>
  <w:style w:type="paragraph" w:styleId="6">
    <w:name w:val="heading 3"/>
    <w:basedOn w:val="1"/>
    <w:next w:val="1"/>
    <w:qFormat/>
    <w:uiPriority w:val="0"/>
    <w:pPr>
      <w:keepNext/>
      <w:keepLines/>
      <w:numPr>
        <w:ilvl w:val="2"/>
        <w:numId w:val="1"/>
      </w:numPr>
      <w:spacing w:before="260" w:after="260" w:line="413" w:lineRule="auto"/>
      <w:outlineLvl w:val="2"/>
    </w:pPr>
    <w:rPr>
      <w:rFonts w:eastAsia="宋体"/>
      <w:b/>
      <w:sz w:val="28"/>
    </w:rPr>
  </w:style>
  <w:style w:type="character" w:default="1" w:styleId="17">
    <w:name w:val="Default Paragraph Font"/>
    <w:semiHidden/>
    <w:unhideWhenUsed/>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unhideWhenUsed/>
    <w:qFormat/>
    <w:uiPriority w:val="99"/>
    <w:pPr>
      <w:ind w:firstLine="420" w:firstLineChars="200"/>
    </w:pPr>
  </w:style>
  <w:style w:type="paragraph" w:styleId="3">
    <w:name w:val="Body Text Indent"/>
    <w:basedOn w:val="1"/>
    <w:unhideWhenUsed/>
    <w:qFormat/>
    <w:uiPriority w:val="99"/>
    <w:pPr>
      <w:spacing w:after="120"/>
      <w:ind w:left="420" w:leftChars="200"/>
    </w:pPr>
  </w:style>
  <w:style w:type="paragraph" w:styleId="7">
    <w:name w:val="annotation text"/>
    <w:basedOn w:val="1"/>
    <w:link w:val="21"/>
    <w:qFormat/>
    <w:uiPriority w:val="0"/>
    <w:pPr>
      <w:jc w:val="left"/>
    </w:pPr>
  </w:style>
  <w:style w:type="paragraph" w:styleId="8">
    <w:name w:val="Plain Text"/>
    <w:basedOn w:val="1"/>
    <w:link w:val="25"/>
    <w:qFormat/>
    <w:uiPriority w:val="0"/>
    <w:rPr>
      <w:rFonts w:hint="eastAsia" w:ascii="宋体" w:hAnsi="Courier New" w:eastAsia="宋体" w:cs="Times New Roman"/>
      <w:szCs w:val="22"/>
    </w:rPr>
  </w:style>
  <w:style w:type="paragraph" w:styleId="9">
    <w:name w:val="Balloon Text"/>
    <w:basedOn w:val="1"/>
    <w:link w:val="20"/>
    <w:qFormat/>
    <w:uiPriority w:val="0"/>
    <w:rPr>
      <w:sz w:val="18"/>
      <w:szCs w:val="18"/>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39"/>
  </w:style>
  <w:style w:type="paragraph" w:styleId="13">
    <w:name w:val="toc 2"/>
    <w:basedOn w:val="1"/>
    <w:next w:val="1"/>
    <w:qFormat/>
    <w:uiPriority w:val="39"/>
    <w:pPr>
      <w:ind w:left="420" w:leftChars="200"/>
    </w:pPr>
  </w:style>
  <w:style w:type="paragraph" w:styleId="14">
    <w:name w:val="Normal (Web)"/>
    <w:basedOn w:val="1"/>
    <w:qFormat/>
    <w:uiPriority w:val="0"/>
    <w:rPr>
      <w:sz w:val="24"/>
    </w:rPr>
  </w:style>
  <w:style w:type="paragraph" w:styleId="15">
    <w:name w:val="annotation subject"/>
    <w:basedOn w:val="7"/>
    <w:next w:val="7"/>
    <w:link w:val="22"/>
    <w:qFormat/>
    <w:uiPriority w:val="0"/>
    <w:rPr>
      <w:b/>
      <w:bCs/>
    </w:rPr>
  </w:style>
  <w:style w:type="character" w:styleId="18">
    <w:name w:val="Hyperlink"/>
    <w:basedOn w:val="17"/>
    <w:qFormat/>
    <w:uiPriority w:val="99"/>
    <w:rPr>
      <w:color w:val="0563C1" w:themeColor="hyperlink"/>
      <w:u w:val="single"/>
      <w14:textFill>
        <w14:solidFill>
          <w14:schemeClr w14:val="hlink"/>
        </w14:solidFill>
      </w14:textFill>
    </w:rPr>
  </w:style>
  <w:style w:type="character" w:styleId="19">
    <w:name w:val="annotation reference"/>
    <w:basedOn w:val="17"/>
    <w:qFormat/>
    <w:uiPriority w:val="0"/>
    <w:rPr>
      <w:sz w:val="21"/>
      <w:szCs w:val="21"/>
    </w:rPr>
  </w:style>
  <w:style w:type="character" w:customStyle="1" w:styleId="20">
    <w:name w:val="批注框文本 字符"/>
    <w:basedOn w:val="17"/>
    <w:link w:val="9"/>
    <w:qFormat/>
    <w:uiPriority w:val="0"/>
    <w:rPr>
      <w:rFonts w:asciiTheme="minorHAnsi" w:hAnsiTheme="minorHAnsi" w:eastAsiaTheme="minorEastAsia" w:cstheme="minorBidi"/>
      <w:kern w:val="2"/>
      <w:sz w:val="18"/>
      <w:szCs w:val="18"/>
    </w:rPr>
  </w:style>
  <w:style w:type="character" w:customStyle="1" w:styleId="21">
    <w:name w:val="批注文字 字符"/>
    <w:basedOn w:val="17"/>
    <w:link w:val="7"/>
    <w:qFormat/>
    <w:uiPriority w:val="0"/>
    <w:rPr>
      <w:rFonts w:asciiTheme="minorHAnsi" w:hAnsiTheme="minorHAnsi" w:eastAsiaTheme="minorEastAsia" w:cstheme="minorBidi"/>
      <w:kern w:val="2"/>
      <w:sz w:val="21"/>
      <w:szCs w:val="24"/>
    </w:rPr>
  </w:style>
  <w:style w:type="character" w:customStyle="1" w:styleId="22">
    <w:name w:val="批注主题 字符"/>
    <w:basedOn w:val="21"/>
    <w:link w:val="15"/>
    <w:qFormat/>
    <w:uiPriority w:val="0"/>
    <w:rPr>
      <w:rFonts w:asciiTheme="minorHAnsi" w:hAnsiTheme="minorHAnsi" w:eastAsiaTheme="minorEastAsia" w:cstheme="minorBidi"/>
      <w:b/>
      <w:bCs/>
      <w:kern w:val="2"/>
      <w:sz w:val="21"/>
      <w:szCs w:val="24"/>
    </w:rPr>
  </w:style>
  <w:style w:type="paragraph" w:customStyle="1" w:styleId="23">
    <w:name w:val="WPSOffice手动目录 1"/>
    <w:qFormat/>
    <w:uiPriority w:val="0"/>
    <w:rPr>
      <w:rFonts w:ascii="Times New Roman" w:hAnsi="Times New Roman" w:eastAsia="宋体" w:cs="Times New Roman"/>
      <w:lang w:val="en-US" w:eastAsia="zh-CN" w:bidi="ar-SA"/>
    </w:rPr>
  </w:style>
  <w:style w:type="paragraph" w:customStyle="1" w:styleId="24">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25">
    <w:name w:val="纯文本 字符"/>
    <w:basedOn w:val="17"/>
    <w:link w:val="8"/>
    <w:qFormat/>
    <w:uiPriority w:val="0"/>
    <w:rPr>
      <w:rFonts w:ascii="宋体" w:hAnsi="Courier New"/>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1.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2FDA683-AC66-49E7-B757-4A5720A3E99B}">
  <ds:schemaRefs/>
</ds:datastoreItem>
</file>

<file path=docProps/app.xml><?xml version="1.0" encoding="utf-8"?>
<Properties xmlns="http://schemas.openxmlformats.org/officeDocument/2006/extended-properties" xmlns:vt="http://schemas.openxmlformats.org/officeDocument/2006/docPropsVTypes">
  <Template>Normal.dotm</Template>
  <Pages>7</Pages>
  <Words>1740</Words>
  <Characters>1763</Characters>
  <Lines>22</Lines>
  <Paragraphs>6</Paragraphs>
  <TotalTime>0</TotalTime>
  <ScaleCrop>false</ScaleCrop>
  <LinksUpToDate>false</LinksUpToDate>
  <CharactersWithSpaces>1789</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2022-08-17T03:02:00Z</dcterms:created>
  <dc:creator>肥嘟好肥</dc:creator>
  <cp:lastModifiedBy>王先帅</cp:lastModifiedBy>
  <cp:lastPrinted>2023-11-29T01:01:00Z</cp:lastPrinted>
  <dcterms:modified xsi:type="dcterms:W3CDTF">2025-05-29T10:01:23Z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02F52570CDD24406AB74D8C9F1863B8E</vt:lpwstr>
  </property>
  <property fmtid="{D5CDD505-2E9C-101B-9397-08002B2CF9AE}" pid="4" name="KSOTemplateDocerSaveRecord">
    <vt:lpwstr>eyJoZGlkIjoiNzEwODg2ZjliZGNmOWRiNTM3YTQ5MDE4NzI5Y2VmM2IiLCJ1c2VySWQiOiI0MDM0NDIxMzIifQ==</vt:lpwstr>
  </property>
</Properties>
</file>